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14" w:rsidRPr="00B81614" w:rsidRDefault="00B81614" w:rsidP="00B81614">
      <w:pPr>
        <w:spacing w:before="100" w:beforeAutospacing="1" w:after="100" w:afterAutospacing="1" w:line="240" w:lineRule="auto"/>
        <w:outlineLvl w:val="0"/>
        <w:rPr>
          <w:rFonts w:ascii="Times New Roman" w:eastAsia="Times New Roman" w:hAnsi="Times New Roman" w:cs="Times New Roman"/>
          <w:b/>
          <w:bCs/>
          <w:color w:val="333333"/>
          <w:kern w:val="36"/>
          <w:sz w:val="32"/>
          <w:szCs w:val="32"/>
          <w:lang w:eastAsia="es-ES"/>
        </w:rPr>
      </w:pPr>
      <w:r w:rsidRPr="00B81614">
        <w:rPr>
          <w:rFonts w:ascii="Arial" w:eastAsia="Times New Roman" w:hAnsi="Arial" w:cs="Arial"/>
          <w:b/>
          <w:color w:val="666666"/>
          <w:sz w:val="32"/>
          <w:szCs w:val="32"/>
          <w:lang w:eastAsia="es-ES"/>
        </w:rPr>
        <w:t xml:space="preserve"> Derecho </w:t>
      </w:r>
      <w:r w:rsidRPr="00B81614">
        <w:rPr>
          <w:rFonts w:ascii="Times New Roman" w:eastAsia="Times New Roman" w:hAnsi="Times New Roman" w:cs="Times New Roman"/>
          <w:b/>
          <w:bCs/>
          <w:color w:val="333333"/>
          <w:kern w:val="36"/>
          <w:sz w:val="32"/>
          <w:szCs w:val="32"/>
          <w:lang w:eastAsia="es-ES"/>
        </w:rPr>
        <w:t>internacional consuetudinario del mar actual</w:t>
      </w:r>
    </w:p>
    <w:p w:rsidR="00B81614" w:rsidRPr="00B81614" w:rsidRDefault="00B81614" w:rsidP="00B81614">
      <w:pPr>
        <w:spacing w:after="0" w:line="240" w:lineRule="auto"/>
        <w:ind w:right="191"/>
        <w:rPr>
          <w:rFonts w:ascii="Arial" w:eastAsia="Times New Roman" w:hAnsi="Arial" w:cs="Arial"/>
          <w:b/>
          <w:bCs/>
          <w:color w:val="10147E"/>
          <w:sz w:val="23"/>
          <w:szCs w:val="23"/>
          <w:lang w:eastAsia="es-ES"/>
        </w:rPr>
      </w:pPr>
      <w:hyperlink r:id="rId6" w:history="1">
        <w:r w:rsidRPr="00B81614">
          <w:rPr>
            <w:rFonts w:ascii="Arial" w:eastAsia="Times New Roman" w:hAnsi="Arial" w:cs="Arial"/>
            <w:b/>
            <w:bCs/>
            <w:color w:val="10147E"/>
            <w:sz w:val="23"/>
            <w:szCs w:val="23"/>
            <w:u w:val="single"/>
            <w:lang w:eastAsia="es-ES"/>
          </w:rPr>
          <w:t xml:space="preserve">J. Ashley </w:t>
        </w:r>
        <w:proofErr w:type="spellStart"/>
        <w:r w:rsidRPr="00B81614">
          <w:rPr>
            <w:rFonts w:ascii="Arial" w:eastAsia="Times New Roman" w:hAnsi="Arial" w:cs="Arial"/>
            <w:b/>
            <w:bCs/>
            <w:color w:val="10147E"/>
            <w:sz w:val="23"/>
            <w:szCs w:val="23"/>
            <w:u w:val="single"/>
            <w:lang w:eastAsia="es-ES"/>
          </w:rPr>
          <w:t>Roach</w:t>
        </w:r>
        <w:proofErr w:type="spellEnd"/>
      </w:hyperlink>
    </w:p>
    <w:p w:rsidR="00B81614" w:rsidRPr="00B81614" w:rsidRDefault="00B81614" w:rsidP="00B81614">
      <w:pPr>
        <w:spacing w:after="0" w:line="312" w:lineRule="atLeast"/>
        <w:rPr>
          <w:rFonts w:ascii="Arial" w:eastAsia="Times New Roman" w:hAnsi="Arial" w:cs="Arial"/>
          <w:color w:val="666666"/>
          <w:sz w:val="18"/>
          <w:szCs w:val="18"/>
          <w:lang w:eastAsia="es-ES"/>
        </w:rPr>
      </w:pPr>
      <w:r w:rsidRPr="00B81614">
        <w:rPr>
          <w:rFonts w:ascii="Arial" w:eastAsia="Times New Roman" w:hAnsi="Arial" w:cs="Arial"/>
          <w:color w:val="666666"/>
          <w:sz w:val="18"/>
          <w:szCs w:val="18"/>
          <w:lang w:eastAsia="es-ES"/>
        </w:rPr>
        <w:t xml:space="preserve">Páginas 239-259 | Recibido 18 Feb 2014, Aceptado 02 Mar 2014, Publicado en línea: 08 </w:t>
      </w:r>
      <w:proofErr w:type="spellStart"/>
      <w:r w:rsidRPr="00B81614">
        <w:rPr>
          <w:rFonts w:ascii="Arial" w:eastAsia="Times New Roman" w:hAnsi="Arial" w:cs="Arial"/>
          <w:color w:val="666666"/>
          <w:sz w:val="18"/>
          <w:szCs w:val="18"/>
          <w:lang w:eastAsia="es-ES"/>
        </w:rPr>
        <w:t>Ago</w:t>
      </w:r>
      <w:proofErr w:type="spellEnd"/>
      <w:r w:rsidRPr="00B81614">
        <w:rPr>
          <w:rFonts w:ascii="Arial" w:eastAsia="Times New Roman" w:hAnsi="Arial" w:cs="Arial"/>
          <w:color w:val="666666"/>
          <w:sz w:val="18"/>
          <w:szCs w:val="18"/>
          <w:lang w:eastAsia="es-ES"/>
        </w:rPr>
        <w:t xml:space="preserve"> 2014</w:t>
      </w:r>
    </w:p>
    <w:p w:rsidR="00B81614" w:rsidRPr="00B81614" w:rsidRDefault="00B81614" w:rsidP="00B81614">
      <w:pPr>
        <w:numPr>
          <w:ilvl w:val="0"/>
          <w:numId w:val="1"/>
        </w:numPr>
        <w:spacing w:beforeAutospacing="1" w:after="0" w:afterAutospacing="1" w:line="240" w:lineRule="auto"/>
        <w:ind w:left="116"/>
        <w:rPr>
          <w:rFonts w:ascii="Arial" w:eastAsia="Times New Roman" w:hAnsi="Arial" w:cs="Arial"/>
          <w:color w:val="333333"/>
          <w:sz w:val="20"/>
          <w:szCs w:val="20"/>
          <w:lang w:eastAsia="es-ES"/>
        </w:rPr>
      </w:pPr>
      <w:hyperlink r:id="rId7" w:tooltip="Cite this article" w:history="1">
        <w:r w:rsidRPr="00B81614">
          <w:rPr>
            <w:rFonts w:ascii="Arial" w:eastAsia="Times New Roman" w:hAnsi="Arial" w:cs="Arial"/>
            <w:color w:val="10147E"/>
            <w:sz w:val="20"/>
            <w:szCs w:val="20"/>
            <w:u w:val="single"/>
            <w:lang w:eastAsia="es-ES"/>
          </w:rPr>
          <w:t>Citar este artículo</w:t>
        </w:r>
      </w:hyperlink>
      <w:r w:rsidRPr="00B81614">
        <w:rPr>
          <w:rFonts w:ascii="Arial" w:eastAsia="Times New Roman" w:hAnsi="Arial" w:cs="Arial"/>
          <w:color w:val="333333"/>
          <w:sz w:val="20"/>
          <w:szCs w:val="20"/>
          <w:lang w:eastAsia="es-ES"/>
        </w:rPr>
        <w:t> </w:t>
      </w:r>
      <w:bookmarkStart w:id="0" w:name="_GoBack"/>
      <w:bookmarkEnd w:id="0"/>
    </w:p>
    <w:p w:rsidR="00B81614" w:rsidRPr="00B81614" w:rsidRDefault="00B81614" w:rsidP="00B81614">
      <w:pPr>
        <w:numPr>
          <w:ilvl w:val="0"/>
          <w:numId w:val="1"/>
        </w:numPr>
        <w:spacing w:beforeAutospacing="1" w:after="0" w:afterAutospacing="1" w:line="240" w:lineRule="auto"/>
        <w:ind w:left="116"/>
        <w:rPr>
          <w:rFonts w:ascii="Arial" w:eastAsia="Times New Roman" w:hAnsi="Arial" w:cs="Arial"/>
          <w:color w:val="333333"/>
          <w:sz w:val="20"/>
          <w:szCs w:val="20"/>
          <w:lang w:eastAsia="es-ES"/>
        </w:rPr>
      </w:pPr>
      <w:hyperlink r:id="rId8" w:history="1">
        <w:r w:rsidRPr="00B81614">
          <w:rPr>
            <w:rFonts w:ascii="Arial" w:eastAsia="Times New Roman" w:hAnsi="Arial" w:cs="Arial"/>
            <w:color w:val="10147E"/>
            <w:sz w:val="20"/>
            <w:szCs w:val="20"/>
            <w:u w:val="single"/>
            <w:lang w:eastAsia="es-ES"/>
          </w:rPr>
          <w:t>https://doi.org/10.1080/00908320.2014.929460</w:t>
        </w:r>
      </w:hyperlink>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4"/>
          <w:szCs w:val="24"/>
          <w:lang w:eastAsia="es-ES"/>
        </w:rPr>
        <w:t>A lo largo del último medio siglo, cortes y tribunales internacionales, gobiernos y académicos (muchos de ellos en las últimas dos décadas) han identificado varias disposiciones de los tratados de 1958 y 1982 sobre el derecho del mar que son de derecho internacional consuetudinario y, por lo tanto, vinculantes para todos los Estados, incluidos los que no son parte en estos tratados. En este artículo se recogen sistemáticamente estas opiniones y se identifican las disposiciones que aún no han atraído su atención.</w:t>
      </w:r>
    </w:p>
    <w:p w:rsidR="00B81614" w:rsidRPr="00B81614" w:rsidRDefault="00B81614" w:rsidP="00B81614">
      <w:pPr>
        <w:spacing w:before="100" w:beforeAutospacing="1" w:after="100" w:afterAutospacing="1" w:line="240" w:lineRule="auto"/>
        <w:ind w:left="117"/>
        <w:jc w:val="both"/>
        <w:rPr>
          <w:rFonts w:ascii="Arial" w:eastAsia="Times New Roman" w:hAnsi="Arial" w:cs="Arial"/>
          <w:color w:val="333333"/>
          <w:sz w:val="20"/>
          <w:szCs w:val="20"/>
          <w:lang w:eastAsia="es-ES"/>
        </w:rPr>
      </w:pPr>
      <w:hyperlink r:id="rId9" w:history="1">
        <w:r w:rsidRPr="00B81614">
          <w:rPr>
            <w:rFonts w:ascii="Arial" w:eastAsia="Times New Roman" w:hAnsi="Arial" w:cs="Arial"/>
            <w:color w:val="FFFFFF"/>
            <w:sz w:val="18"/>
            <w:szCs w:val="18"/>
            <w:u w:val="single"/>
            <w:shd w:val="clear" w:color="auto" w:fill="006DB4"/>
            <w:lang w:eastAsia="es-ES"/>
          </w:rPr>
          <w:t>Convención de las Naciones Unidas sobre el Derecho del Mar</w:t>
        </w:r>
      </w:hyperlink>
    </w:p>
    <w:p w:rsidR="00B81614" w:rsidRPr="00B81614" w:rsidRDefault="00B81614" w:rsidP="00B81614">
      <w:pPr>
        <w:spacing w:before="199" w:after="199" w:line="540" w:lineRule="atLeast"/>
        <w:jc w:val="both"/>
        <w:outlineLvl w:val="1"/>
        <w:rPr>
          <w:rFonts w:ascii="Times New Roman" w:eastAsia="Times New Roman" w:hAnsi="Times New Roman" w:cs="Times New Roman"/>
          <w:b/>
          <w:bCs/>
          <w:color w:val="333333"/>
          <w:sz w:val="34"/>
          <w:szCs w:val="34"/>
          <w:lang w:eastAsia="es-ES"/>
        </w:rPr>
      </w:pPr>
      <w:r w:rsidRPr="00B81614">
        <w:rPr>
          <w:rFonts w:ascii="Times New Roman" w:eastAsia="Times New Roman" w:hAnsi="Times New Roman" w:cs="Times New Roman"/>
          <w:b/>
          <w:bCs/>
          <w:color w:val="333333"/>
          <w:sz w:val="34"/>
          <w:szCs w:val="34"/>
          <w:lang w:eastAsia="es-ES"/>
        </w:rPr>
        <w:t>Notas</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w:t>
      </w:r>
      <w:r w:rsidRPr="00B81614">
        <w:rPr>
          <w:rFonts w:ascii="Arial" w:eastAsia="Times New Roman" w:hAnsi="Arial" w:cs="Arial"/>
          <w:color w:val="333333"/>
          <w:sz w:val="24"/>
          <w:szCs w:val="24"/>
          <w:lang w:eastAsia="es-ES"/>
        </w:rPr>
        <w:t>Convención sobre el Mar Territorial y la Zona Contigua, 29 de abril de 1958, 516 </w:t>
      </w:r>
      <w:r w:rsidRPr="00B81614">
        <w:rPr>
          <w:rFonts w:ascii="Arial" w:eastAsia="Times New Roman" w:hAnsi="Arial" w:cs="Arial"/>
          <w:i/>
          <w:iCs/>
          <w:color w:val="333333"/>
          <w:sz w:val="24"/>
          <w:szCs w:val="24"/>
          <w:lang w:eastAsia="es-ES"/>
        </w:rPr>
        <w:t>U.N.T.S.</w:t>
      </w:r>
      <w:r w:rsidRPr="00B81614">
        <w:rPr>
          <w:rFonts w:ascii="Arial" w:eastAsia="Times New Roman" w:hAnsi="Arial" w:cs="Arial"/>
          <w:color w:val="333333"/>
          <w:sz w:val="24"/>
          <w:szCs w:val="24"/>
          <w:lang w:eastAsia="es-ES"/>
        </w:rPr>
        <w:t> 206; Convención sobre la Alta Mar, 29 de abril de 1958, 450 </w:t>
      </w:r>
      <w:r w:rsidRPr="00B81614">
        <w:rPr>
          <w:rFonts w:ascii="Arial" w:eastAsia="Times New Roman" w:hAnsi="Arial" w:cs="Arial"/>
          <w:i/>
          <w:iCs/>
          <w:color w:val="333333"/>
          <w:sz w:val="24"/>
          <w:szCs w:val="24"/>
          <w:lang w:eastAsia="es-ES"/>
        </w:rPr>
        <w:t>U.N.T.S.</w:t>
      </w:r>
      <w:r w:rsidRPr="00B81614">
        <w:rPr>
          <w:rFonts w:ascii="Arial" w:eastAsia="Times New Roman" w:hAnsi="Arial" w:cs="Arial"/>
          <w:color w:val="333333"/>
          <w:sz w:val="24"/>
          <w:szCs w:val="24"/>
          <w:lang w:eastAsia="es-ES"/>
        </w:rPr>
        <w:t> 82; Convención sobre la Conservación de la Pesca de los Recursos Vivos de Alta Mar, 29 de abril de 1958, 559 </w:t>
      </w:r>
      <w:r w:rsidRPr="00B81614">
        <w:rPr>
          <w:rFonts w:ascii="Arial" w:eastAsia="Times New Roman" w:hAnsi="Arial" w:cs="Arial"/>
          <w:i/>
          <w:iCs/>
          <w:color w:val="333333"/>
          <w:sz w:val="24"/>
          <w:szCs w:val="24"/>
          <w:lang w:eastAsia="es-ES"/>
        </w:rPr>
        <w:t>U.N.T.S.</w:t>
      </w:r>
      <w:r w:rsidRPr="00B81614">
        <w:rPr>
          <w:rFonts w:ascii="Arial" w:eastAsia="Times New Roman" w:hAnsi="Arial" w:cs="Arial"/>
          <w:color w:val="333333"/>
          <w:sz w:val="24"/>
          <w:szCs w:val="24"/>
          <w:lang w:eastAsia="es-ES"/>
        </w:rPr>
        <w:t> 286; y Convención sobre la Plataforma Continental, 29 de abril de 1958, 499 </w:t>
      </w:r>
      <w:r w:rsidRPr="00B81614">
        <w:rPr>
          <w:rFonts w:ascii="Arial" w:eastAsia="Times New Roman" w:hAnsi="Arial" w:cs="Arial"/>
          <w:i/>
          <w:iCs/>
          <w:color w:val="333333"/>
          <w:sz w:val="24"/>
          <w:szCs w:val="24"/>
          <w:lang w:eastAsia="es-ES"/>
        </w:rPr>
        <w:t>U.N.T.S.</w:t>
      </w:r>
      <w:r w:rsidRPr="00B81614">
        <w:rPr>
          <w:rFonts w:ascii="Arial" w:eastAsia="Times New Roman" w:hAnsi="Arial" w:cs="Arial"/>
          <w:color w:val="333333"/>
          <w:sz w:val="24"/>
          <w:szCs w:val="24"/>
          <w:lang w:eastAsia="es-ES"/>
        </w:rPr>
        <w:t> 312.</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2</w:t>
      </w:r>
      <w:r w:rsidRPr="00B81614">
        <w:rPr>
          <w:rFonts w:ascii="Arial" w:eastAsia="Times New Roman" w:hAnsi="Arial" w:cs="Arial"/>
          <w:color w:val="333333"/>
          <w:sz w:val="24"/>
          <w:szCs w:val="24"/>
          <w:lang w:eastAsia="es-ES"/>
        </w:rPr>
        <w:t>Convención de las Naciones Unidas sobre el Derecho del Mar, 10 de diciembre de 1982, 1833 </w:t>
      </w:r>
      <w:r w:rsidRPr="00B81614">
        <w:rPr>
          <w:rFonts w:ascii="Arial" w:eastAsia="Times New Roman" w:hAnsi="Arial" w:cs="Arial"/>
          <w:i/>
          <w:iCs/>
          <w:color w:val="333333"/>
          <w:sz w:val="24"/>
          <w:szCs w:val="24"/>
          <w:lang w:eastAsia="es-ES"/>
        </w:rPr>
        <w:t>U.N.T.S.</w:t>
      </w:r>
      <w:r w:rsidRPr="00B81614">
        <w:rPr>
          <w:rFonts w:ascii="Arial" w:eastAsia="Times New Roman" w:hAnsi="Arial" w:cs="Arial"/>
          <w:color w:val="333333"/>
          <w:sz w:val="24"/>
          <w:szCs w:val="24"/>
          <w:lang w:eastAsia="es-ES"/>
        </w:rPr>
        <w:t> 397.</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3</w:t>
      </w:r>
      <w:r w:rsidRPr="00B81614">
        <w:rPr>
          <w:rFonts w:ascii="Arial" w:eastAsia="Times New Roman" w:hAnsi="Arial" w:cs="Arial"/>
          <w:color w:val="333333"/>
          <w:sz w:val="24"/>
          <w:szCs w:val="24"/>
          <w:lang w:eastAsia="es-ES"/>
        </w:rPr>
        <w:t>Al 18 de septiembre de 2013, de las 166 partes en la Convención de la LOS, 138 son Estados ribereños o insulares y 27 no tienen litoral. Basado en datos del sitio web de la División de Asuntos Oceánicos y del Derecho del Mar (DOALOS) en </w:t>
      </w:r>
      <w:hyperlink r:id="rId10" w:tgtFrame="_blank" w:history="1">
        <w:r w:rsidRPr="00B81614">
          <w:rPr>
            <w:rFonts w:ascii="Arial" w:eastAsia="Times New Roman" w:hAnsi="Arial" w:cs="Arial"/>
            <w:color w:val="10147E"/>
            <w:sz w:val="24"/>
            <w:szCs w:val="24"/>
            <w:u w:val="single"/>
            <w:lang w:eastAsia="es-ES"/>
          </w:rPr>
          <w:t>www.un.org/Depts/los/</w:t>
        </w:r>
      </w:hyperlink>
      <w:r w:rsidRPr="00B81614">
        <w:rPr>
          <w:rFonts w:ascii="Arial" w:eastAsia="Times New Roman" w:hAnsi="Arial" w:cs="Arial"/>
          <w:color w:val="333333"/>
          <w:sz w:val="24"/>
          <w:szCs w:val="24"/>
          <w:lang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4</w:t>
      </w:r>
      <w:r w:rsidRPr="00B81614">
        <w:rPr>
          <w:rFonts w:ascii="Arial" w:eastAsia="Times New Roman" w:hAnsi="Arial" w:cs="Arial"/>
          <w:color w:val="333333"/>
          <w:sz w:val="24"/>
          <w:szCs w:val="24"/>
          <w:lang w:eastAsia="es-ES"/>
        </w:rPr>
        <w:t>De los 30 Estados que no son parte en la Convención sobre la Libertad de los Estados miembros, 15 son Estados ribereños y 15 no tienen litoral. Los Estados ribereños que no son parte de la Convención son: Colombia, Irán, Israel, Perú, Turquía, Estados Unidos y Venezuela. El número de partes en los Convenios de Ginebra sobre el Derecho del Mar de 1958 es relativamente pequeño: Convención sobre el Mar Territorial y la Zona Contigua, nota 1 supra, 52 partes; Convención sobre la Plataforma Continental, nota 1 supra, 58 partes; y Convención sobre la Alta Mar, nota 1 supra, 63 partes.</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5</w:t>
      </w:r>
      <w:r w:rsidRPr="00B81614">
        <w:rPr>
          <w:rFonts w:ascii="Arial" w:eastAsia="Times New Roman" w:hAnsi="Arial" w:cs="Arial"/>
          <w:color w:val="333333"/>
          <w:sz w:val="24"/>
          <w:szCs w:val="24"/>
          <w:lang w:eastAsia="es-ES"/>
        </w:rPr>
        <w:t>Algunos ejemplos son: el artículo 16 del Acuerdo de cooperación en materia de preparación y lucha contra la contaminación marina por hidrocarburos en el Ártico, de 15 de mayo de 2013, disponible en </w:t>
      </w:r>
      <w:hyperlink r:id="rId11" w:tgtFrame="_blank" w:history="1">
        <w:r w:rsidRPr="00B81614">
          <w:rPr>
            <w:rFonts w:ascii="Arial" w:eastAsia="Times New Roman" w:hAnsi="Arial" w:cs="Arial"/>
            <w:color w:val="10147E"/>
            <w:sz w:val="24"/>
            <w:szCs w:val="24"/>
            <w:u w:val="single"/>
            <w:lang w:eastAsia="es-ES"/>
          </w:rPr>
          <w:t>www.state.gov/r/pa/prs/ps/2013/05/209406.htm</w:t>
        </w:r>
      </w:hyperlink>
      <w:r w:rsidRPr="00B81614">
        <w:rPr>
          <w:rFonts w:ascii="Arial" w:eastAsia="Times New Roman" w:hAnsi="Arial" w:cs="Arial"/>
          <w:color w:val="333333"/>
          <w:sz w:val="24"/>
          <w:szCs w:val="24"/>
          <w:lang w:eastAsia="es-ES"/>
        </w:rPr>
        <w:t xml:space="preserve">; Artículo 16 del Convenio internacional para el control y la gestión del agua de lastre y los sedimentos de los buques, 2004, 13 de febrero de 2004, disponible en </w:t>
      </w:r>
      <w:r w:rsidRPr="00B81614">
        <w:rPr>
          <w:rFonts w:ascii="Arial" w:eastAsia="Times New Roman" w:hAnsi="Arial" w:cs="Arial"/>
          <w:color w:val="333333"/>
          <w:sz w:val="24"/>
          <w:szCs w:val="24"/>
          <w:lang w:eastAsia="es-ES"/>
        </w:rPr>
        <w:lastRenderedPageBreak/>
        <w:t xml:space="preserve">www.water.epa.gov/type/oceb/habitat/upload/2004_10_29_invasive_species_BWM-Treaty_36.pdf; y el artículo 15 del Convenio internacional sobre el control de los sistemas </w:t>
      </w:r>
      <w:proofErr w:type="spellStart"/>
      <w:r w:rsidRPr="00B81614">
        <w:rPr>
          <w:rFonts w:ascii="Arial" w:eastAsia="Times New Roman" w:hAnsi="Arial" w:cs="Arial"/>
          <w:color w:val="333333"/>
          <w:sz w:val="24"/>
          <w:szCs w:val="24"/>
          <w:lang w:eastAsia="es-ES"/>
        </w:rPr>
        <w:t>antiincrustantes</w:t>
      </w:r>
      <w:proofErr w:type="spellEnd"/>
      <w:r w:rsidRPr="00B81614">
        <w:rPr>
          <w:rFonts w:ascii="Arial" w:eastAsia="Times New Roman" w:hAnsi="Arial" w:cs="Arial"/>
          <w:color w:val="333333"/>
          <w:sz w:val="24"/>
          <w:szCs w:val="24"/>
          <w:lang w:eastAsia="es-ES"/>
        </w:rPr>
        <w:t xml:space="preserve"> perjudiciales en los buques, 2001, 5 de octubre de 2001, disponible en </w:t>
      </w:r>
      <w:hyperlink r:id="rId12" w:tgtFrame="_blank" w:history="1">
        <w:r w:rsidRPr="00B81614">
          <w:rPr>
            <w:rFonts w:ascii="Arial" w:eastAsia="Times New Roman" w:hAnsi="Arial" w:cs="Arial"/>
            <w:color w:val="10147E"/>
            <w:sz w:val="24"/>
            <w:szCs w:val="24"/>
            <w:u w:val="single"/>
            <w:lang w:eastAsia="es-ES"/>
          </w:rPr>
          <w:t>www.safemedproject.org/documents/reference-documents/task1.1-important-documentation-for-maritime-administrations/afs/afs-convention-english-version/at_download/file</w:t>
        </w:r>
      </w:hyperlink>
      <w:r w:rsidRPr="00B81614">
        <w:rPr>
          <w:rFonts w:ascii="Arial" w:eastAsia="Times New Roman" w:hAnsi="Arial" w:cs="Arial"/>
          <w:color w:val="333333"/>
          <w:sz w:val="24"/>
          <w:szCs w:val="24"/>
          <w:lang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6</w:t>
      </w:r>
      <w:r w:rsidRPr="00B81614">
        <w:rPr>
          <w:rFonts w:ascii="Arial" w:eastAsia="Times New Roman" w:hAnsi="Arial" w:cs="Arial"/>
          <w:color w:val="333333"/>
          <w:sz w:val="24"/>
          <w:szCs w:val="24"/>
          <w:lang w:eastAsia="es-ES"/>
        </w:rPr>
        <w:t>Es poco probable que las decisiones de las instituciones creadas por la Convención sobre el Derecho del Mar, como el Tribunal Internacional del Derecho del Mar (TIDM) y los tribunales arbitrales de los anexos VII y VIII, aborden la primera cuestión, ya que sólo las partes en la Convención pueden invocar su jurisdicción. Sin embargo, el artículo 293(1) de la Convención de la LOS exige que los tribunales apliquen "otras normas de derecho internacional que no sean incompatibles con" la Convención de la LOS cuando la Convención no establezca esas normas. Véanse </w:t>
      </w:r>
      <w:r w:rsidRPr="00B81614">
        <w:rPr>
          <w:rFonts w:ascii="Arial" w:eastAsia="Times New Roman" w:hAnsi="Arial" w:cs="Arial"/>
          <w:i/>
          <w:iCs/>
          <w:color w:val="333333"/>
          <w:sz w:val="24"/>
          <w:szCs w:val="24"/>
          <w:lang w:eastAsia="es-ES"/>
        </w:rPr>
        <w:t>el Caso "ARA Libertad"</w:t>
      </w:r>
      <w:r w:rsidRPr="00B81614">
        <w:rPr>
          <w:rFonts w:ascii="Arial" w:eastAsia="Times New Roman" w:hAnsi="Arial" w:cs="Arial"/>
          <w:color w:val="333333"/>
          <w:sz w:val="24"/>
          <w:szCs w:val="24"/>
          <w:lang w:eastAsia="es-ES"/>
        </w:rPr>
        <w:t> (Argentina c. Ghana) (Medidas Provisionales), 15 de diciembre de 2012, y </w:t>
      </w:r>
      <w:r w:rsidRPr="00B81614">
        <w:rPr>
          <w:rFonts w:ascii="Arial" w:eastAsia="Times New Roman" w:hAnsi="Arial" w:cs="Arial"/>
          <w:i/>
          <w:iCs/>
          <w:color w:val="333333"/>
          <w:sz w:val="24"/>
          <w:szCs w:val="24"/>
          <w:lang w:eastAsia="es-ES"/>
        </w:rPr>
        <w:t>el Caso M/V "Saiga" (Nº 2)</w:t>
      </w:r>
      <w:r w:rsidRPr="00B81614">
        <w:rPr>
          <w:rFonts w:ascii="Arial" w:eastAsia="Times New Roman" w:hAnsi="Arial" w:cs="Arial"/>
          <w:color w:val="333333"/>
          <w:sz w:val="24"/>
          <w:szCs w:val="24"/>
          <w:lang w:eastAsia="es-ES"/>
        </w:rPr>
        <w:t> (San Vicente y las Granadinas c. Guinea) (Sentencia) 1 de julio de 1999, ambos disponibles en el sitio web del TIDM, </w:t>
      </w:r>
      <w:hyperlink r:id="rId13" w:tgtFrame="_blank" w:history="1">
        <w:r w:rsidRPr="00B81614">
          <w:rPr>
            <w:rFonts w:ascii="Arial" w:eastAsia="Times New Roman" w:hAnsi="Arial" w:cs="Arial"/>
            <w:color w:val="10147E"/>
            <w:sz w:val="24"/>
            <w:szCs w:val="24"/>
            <w:u w:val="single"/>
            <w:lang w:eastAsia="es-ES"/>
          </w:rPr>
          <w:t>www.itlos.org</w:t>
        </w:r>
      </w:hyperlink>
      <w:r w:rsidRPr="00B81614">
        <w:rPr>
          <w:rFonts w:ascii="Arial" w:eastAsia="Times New Roman" w:hAnsi="Arial" w:cs="Arial"/>
          <w:color w:val="333333"/>
          <w:sz w:val="24"/>
          <w:szCs w:val="24"/>
          <w:lang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7</w:t>
      </w:r>
      <w:r w:rsidRPr="00B81614">
        <w:rPr>
          <w:rFonts w:ascii="Arial" w:eastAsia="Times New Roman" w:hAnsi="Arial" w:cs="Arial"/>
          <w:color w:val="333333"/>
          <w:sz w:val="24"/>
          <w:szCs w:val="24"/>
          <w:lang w:eastAsia="es-ES"/>
        </w:rPr>
        <w:t>Estados Unidos, Declaración del Presidente sobre la política oceánica, 10 de marzo de 1983, disponible en el sitio web del Departamento de Asuntos Económicos y Sociales, nota 3 supra. La Secretaria de Estado Hillary Clinton calificó específicamente de derecho internacional consuetudinario este punto en su testimonio en apoyo de la Convención de la LOS ante el Comité de Relaciones Exteriores del Senado el 23 de mayo de 2012, disponible en </w:t>
      </w:r>
      <w:hyperlink r:id="rId14" w:tgtFrame="_blank" w:history="1">
        <w:r w:rsidRPr="00B81614">
          <w:rPr>
            <w:rFonts w:ascii="Arial" w:eastAsia="Times New Roman" w:hAnsi="Arial" w:cs="Arial"/>
            <w:color w:val="10147E"/>
            <w:sz w:val="24"/>
            <w:szCs w:val="24"/>
            <w:u w:val="single"/>
            <w:lang w:eastAsia="es-ES"/>
          </w:rPr>
          <w:t>www.state.gov/secretary/rm/2012/05/190685.htm</w:t>
        </w:r>
      </w:hyperlink>
      <w:r w:rsidRPr="00B81614">
        <w:rPr>
          <w:rFonts w:ascii="Arial" w:eastAsia="Times New Roman" w:hAnsi="Arial" w:cs="Arial"/>
          <w:color w:val="333333"/>
          <w:sz w:val="24"/>
          <w:szCs w:val="24"/>
          <w:lang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8</w:t>
      </w:r>
      <w:r w:rsidRPr="00B81614">
        <w:rPr>
          <w:rFonts w:ascii="Arial" w:eastAsia="Times New Roman" w:hAnsi="Arial" w:cs="Arial"/>
          <w:color w:val="333333"/>
          <w:sz w:val="24"/>
          <w:szCs w:val="24"/>
          <w:lang w:eastAsia="es-ES"/>
        </w:rPr>
        <w:t>Declaración conjunta de los Estados Unidos y la Unión Soviética, con interpretación uniforme de las normas de derecho internacional que rigen el paso inocente, 2 de septiembre de 1989, </w:t>
      </w:r>
      <w:proofErr w:type="spellStart"/>
      <w:r w:rsidRPr="00B81614">
        <w:rPr>
          <w:rFonts w:ascii="Arial" w:eastAsia="Times New Roman" w:hAnsi="Arial" w:cs="Arial"/>
          <w:i/>
          <w:iCs/>
          <w:color w:val="333333"/>
          <w:sz w:val="24"/>
          <w:szCs w:val="24"/>
          <w:lang w:eastAsia="es-ES"/>
        </w:rPr>
        <w:t>Law</w:t>
      </w:r>
      <w:proofErr w:type="spellEnd"/>
      <w:r w:rsidRPr="00B81614">
        <w:rPr>
          <w:rFonts w:ascii="Arial" w:eastAsia="Times New Roman" w:hAnsi="Arial" w:cs="Arial"/>
          <w:i/>
          <w:iCs/>
          <w:color w:val="333333"/>
          <w:sz w:val="24"/>
          <w:szCs w:val="24"/>
          <w:lang w:eastAsia="es-ES"/>
        </w:rPr>
        <w:t xml:space="preserve"> of </w:t>
      </w:r>
      <w:proofErr w:type="spellStart"/>
      <w:r w:rsidRPr="00B81614">
        <w:rPr>
          <w:rFonts w:ascii="Arial" w:eastAsia="Times New Roman" w:hAnsi="Arial" w:cs="Arial"/>
          <w:i/>
          <w:iCs/>
          <w:color w:val="333333"/>
          <w:sz w:val="24"/>
          <w:szCs w:val="24"/>
          <w:lang w:eastAsia="es-ES"/>
        </w:rPr>
        <w:t>the</w:t>
      </w:r>
      <w:proofErr w:type="spellEnd"/>
      <w:r w:rsidRPr="00B81614">
        <w:rPr>
          <w:rFonts w:ascii="Arial" w:eastAsia="Times New Roman" w:hAnsi="Arial" w:cs="Arial"/>
          <w:i/>
          <w:iCs/>
          <w:color w:val="333333"/>
          <w:sz w:val="24"/>
          <w:szCs w:val="24"/>
          <w:lang w:eastAsia="es-ES"/>
        </w:rPr>
        <w:t xml:space="preserve"> Sea </w:t>
      </w:r>
      <w:proofErr w:type="spellStart"/>
      <w:r w:rsidRPr="00B81614">
        <w:rPr>
          <w:rFonts w:ascii="Arial" w:eastAsia="Times New Roman" w:hAnsi="Arial" w:cs="Arial"/>
          <w:i/>
          <w:iCs/>
          <w:color w:val="333333"/>
          <w:sz w:val="24"/>
          <w:szCs w:val="24"/>
          <w:lang w:eastAsia="es-ES"/>
        </w:rPr>
        <w:t>Bulletin</w:t>
      </w:r>
      <w:proofErr w:type="spellEnd"/>
      <w:r w:rsidRPr="00B81614">
        <w:rPr>
          <w:rFonts w:ascii="Arial" w:eastAsia="Times New Roman" w:hAnsi="Arial" w:cs="Arial"/>
          <w:color w:val="333333"/>
          <w:sz w:val="24"/>
          <w:szCs w:val="24"/>
          <w:lang w:eastAsia="es-ES"/>
        </w:rPr>
        <w:t> 14 (1989): 12–13; 28 </w:t>
      </w:r>
      <w:r w:rsidRPr="00B81614">
        <w:rPr>
          <w:rFonts w:ascii="Arial" w:eastAsia="Times New Roman" w:hAnsi="Arial" w:cs="Arial"/>
          <w:i/>
          <w:iCs/>
          <w:color w:val="333333"/>
          <w:sz w:val="24"/>
          <w:szCs w:val="24"/>
          <w:lang w:eastAsia="es-ES"/>
        </w:rPr>
        <w:t>I.L.M.</w:t>
      </w:r>
      <w:r w:rsidRPr="00B81614">
        <w:rPr>
          <w:rFonts w:ascii="Arial" w:eastAsia="Times New Roman" w:hAnsi="Arial" w:cs="Arial"/>
          <w:color w:val="333333"/>
          <w:sz w:val="24"/>
          <w:szCs w:val="24"/>
          <w:lang w:eastAsia="es-ES"/>
        </w:rPr>
        <w:t> 1444-1447 (1989); y </w:t>
      </w:r>
      <w:r w:rsidRPr="00B81614">
        <w:rPr>
          <w:rFonts w:ascii="Arial" w:eastAsia="Times New Roman" w:hAnsi="Arial" w:cs="Arial"/>
          <w:i/>
          <w:iCs/>
          <w:color w:val="333333"/>
          <w:sz w:val="24"/>
          <w:szCs w:val="24"/>
          <w:lang w:eastAsia="es-ES"/>
        </w:rPr>
        <w:t xml:space="preserve">American </w:t>
      </w:r>
      <w:proofErr w:type="spellStart"/>
      <w:r w:rsidRPr="00B81614">
        <w:rPr>
          <w:rFonts w:ascii="Arial" w:eastAsia="Times New Roman" w:hAnsi="Arial" w:cs="Arial"/>
          <w:i/>
          <w:iCs/>
          <w:color w:val="333333"/>
          <w:sz w:val="24"/>
          <w:szCs w:val="24"/>
          <w:lang w:eastAsia="es-ES"/>
        </w:rPr>
        <w:t>Journal</w:t>
      </w:r>
      <w:proofErr w:type="spellEnd"/>
      <w:r w:rsidRPr="00B81614">
        <w:rPr>
          <w:rFonts w:ascii="Arial" w:eastAsia="Times New Roman" w:hAnsi="Arial" w:cs="Arial"/>
          <w:i/>
          <w:iCs/>
          <w:color w:val="333333"/>
          <w:sz w:val="24"/>
          <w:szCs w:val="24"/>
          <w:lang w:eastAsia="es-ES"/>
        </w:rPr>
        <w:t xml:space="preserve"> of International </w:t>
      </w:r>
      <w:proofErr w:type="spellStart"/>
      <w:r w:rsidRPr="00B81614">
        <w:rPr>
          <w:rFonts w:ascii="Arial" w:eastAsia="Times New Roman" w:hAnsi="Arial" w:cs="Arial"/>
          <w:i/>
          <w:iCs/>
          <w:color w:val="333333"/>
          <w:sz w:val="24"/>
          <w:szCs w:val="24"/>
          <w:lang w:eastAsia="es-ES"/>
        </w:rPr>
        <w:t>Law</w:t>
      </w:r>
      <w:proofErr w:type="spellEnd"/>
      <w:r w:rsidRPr="00B81614">
        <w:rPr>
          <w:rFonts w:ascii="Arial" w:eastAsia="Times New Roman" w:hAnsi="Arial" w:cs="Arial"/>
          <w:color w:val="333333"/>
          <w:sz w:val="24"/>
          <w:szCs w:val="24"/>
          <w:lang w:eastAsia="es-ES"/>
        </w:rPr>
        <w:t> 84 (1990): 239-242.</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9</w:t>
      </w:r>
      <w:r w:rsidRPr="00B81614">
        <w:rPr>
          <w:rFonts w:ascii="Arial" w:eastAsia="Times New Roman" w:hAnsi="Arial" w:cs="Arial"/>
          <w:color w:val="333333"/>
          <w:sz w:val="24"/>
          <w:szCs w:val="24"/>
          <w:lang w:eastAsia="es-ES"/>
        </w:rPr>
        <w:t>Asociación de Derecho Internacional (ILA), "Informe Final del Comité sobre la Formación del Derecho Internacional Consuetudinario (General): Declaración de Principios Aplicables a la Formación del Derecho Internacional Consuetudinario General (enmendado en la Conferencia de Londres)", </w:t>
      </w:r>
      <w:r w:rsidRPr="00B81614">
        <w:rPr>
          <w:rFonts w:ascii="Arial" w:eastAsia="Times New Roman" w:hAnsi="Arial" w:cs="Arial"/>
          <w:i/>
          <w:iCs/>
          <w:color w:val="333333"/>
          <w:sz w:val="24"/>
          <w:szCs w:val="24"/>
          <w:lang w:eastAsia="es-ES"/>
        </w:rPr>
        <w:t>Informe de la Sexagésima Novena Conferencia</w:t>
      </w:r>
      <w:r w:rsidRPr="00B81614">
        <w:rPr>
          <w:rFonts w:ascii="Arial" w:eastAsia="Times New Roman" w:hAnsi="Arial" w:cs="Arial"/>
          <w:color w:val="333333"/>
          <w:sz w:val="24"/>
          <w:szCs w:val="24"/>
          <w:lang w:eastAsia="es-ES"/>
        </w:rPr>
        <w:t>, Londres, 2000, págs. 712-777.</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w:t>
      </w:r>
      <w:r w:rsidRPr="00B81614">
        <w:rPr>
          <w:rFonts w:ascii="Arial" w:eastAsia="Times New Roman" w:hAnsi="Arial" w:cs="Arial"/>
          <w:color w:val="333333"/>
          <w:sz w:val="24"/>
          <w:szCs w:val="24"/>
          <w:lang w:eastAsia="es-ES"/>
        </w:rPr>
        <w:t>Comisión de Derecho Internacional (CDI), "Formación y pruebas del derecho internacional consuetudinario/Identificación del derecho internacional consuetudinario", disponible en www.legal.un.org/ilc/summaries/1_13.htm. Véanse los enlaces al estudio de la Secretaría que se esforzó por identificar elementos de la labor anterior de la comisión que podrían ser particularmente pertinentes para el tema, UN Doc. A/CN.4/659 (14 de marzo de 2013), y el informe introductorio del relator especial, UN Doc. A/CN.4/663 (17 de mayo de 2013).</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w:t>
      </w:r>
      <w:r w:rsidRPr="00B81614">
        <w:rPr>
          <w:rFonts w:ascii="Arial" w:eastAsia="Times New Roman" w:hAnsi="Arial" w:cs="Arial"/>
          <w:color w:val="333333"/>
          <w:sz w:val="24"/>
          <w:szCs w:val="24"/>
          <w:lang w:eastAsia="es-ES"/>
        </w:rPr>
        <w:t xml:space="preserve">Yoshifumi </w:t>
      </w:r>
      <w:proofErr w:type="spellStart"/>
      <w:r w:rsidRPr="00B81614">
        <w:rPr>
          <w:rFonts w:ascii="Arial" w:eastAsia="Times New Roman" w:hAnsi="Arial" w:cs="Arial"/>
          <w:color w:val="333333"/>
          <w:sz w:val="24"/>
          <w:szCs w:val="24"/>
          <w:lang w:eastAsia="es-ES"/>
        </w:rPr>
        <w:t>Tanaka</w:t>
      </w:r>
      <w:proofErr w:type="spellEnd"/>
      <w:r w:rsidRPr="00B81614">
        <w:rPr>
          <w:rFonts w:ascii="Arial" w:eastAsia="Times New Roman" w:hAnsi="Arial" w:cs="Arial"/>
          <w:color w:val="333333"/>
          <w:sz w:val="24"/>
          <w:szCs w:val="24"/>
          <w:lang w:eastAsia="es-ES"/>
        </w:rPr>
        <w:t>, </w:t>
      </w:r>
      <w:r w:rsidRPr="00B81614">
        <w:rPr>
          <w:rFonts w:ascii="Arial" w:eastAsia="Times New Roman" w:hAnsi="Arial" w:cs="Arial"/>
          <w:i/>
          <w:iCs/>
          <w:color w:val="333333"/>
          <w:sz w:val="24"/>
          <w:szCs w:val="24"/>
          <w:lang w:eastAsia="es-ES"/>
        </w:rPr>
        <w:t>El derecho internacional del mar</w:t>
      </w:r>
      <w:r w:rsidRPr="00B81614">
        <w:rPr>
          <w:rFonts w:ascii="Arial" w:eastAsia="Times New Roman" w:hAnsi="Arial" w:cs="Arial"/>
          <w:color w:val="333333"/>
          <w:sz w:val="24"/>
          <w:szCs w:val="24"/>
          <w:lang w:eastAsia="es-ES"/>
        </w:rPr>
        <w:t xml:space="preserve"> (Cambridge: Cambridge </w:t>
      </w:r>
      <w:proofErr w:type="spellStart"/>
      <w:r w:rsidRPr="00B81614">
        <w:rPr>
          <w:rFonts w:ascii="Arial" w:eastAsia="Times New Roman" w:hAnsi="Arial" w:cs="Arial"/>
          <w:color w:val="333333"/>
          <w:sz w:val="24"/>
          <w:szCs w:val="24"/>
          <w:lang w:eastAsia="es-ES"/>
        </w:rPr>
        <w:t>University</w:t>
      </w:r>
      <w:proofErr w:type="spellEnd"/>
      <w:r w:rsidRPr="00B81614">
        <w:rPr>
          <w:rFonts w:ascii="Arial" w:eastAsia="Times New Roman" w:hAnsi="Arial" w:cs="Arial"/>
          <w:color w:val="333333"/>
          <w:sz w:val="24"/>
          <w:szCs w:val="24"/>
          <w:lang w:eastAsia="es-ES"/>
        </w:rPr>
        <w:t xml:space="preserve"> </w:t>
      </w:r>
      <w:proofErr w:type="spellStart"/>
      <w:r w:rsidRPr="00B81614">
        <w:rPr>
          <w:rFonts w:ascii="Arial" w:eastAsia="Times New Roman" w:hAnsi="Arial" w:cs="Arial"/>
          <w:color w:val="333333"/>
          <w:sz w:val="24"/>
          <w:szCs w:val="24"/>
          <w:lang w:eastAsia="es-ES"/>
        </w:rPr>
        <w:t>Press</w:t>
      </w:r>
      <w:proofErr w:type="spellEnd"/>
      <w:r w:rsidRPr="00B81614">
        <w:rPr>
          <w:rFonts w:ascii="Arial" w:eastAsia="Times New Roman" w:hAnsi="Arial" w:cs="Arial"/>
          <w:color w:val="333333"/>
          <w:sz w:val="24"/>
          <w:szCs w:val="24"/>
          <w:lang w:eastAsia="es-ES"/>
        </w:rPr>
        <w:t xml:space="preserve">, 2012), 12. Turquía y Venezuela son quizás los ejemplos más </w:t>
      </w:r>
      <w:r w:rsidRPr="00B81614">
        <w:rPr>
          <w:rFonts w:ascii="Arial" w:eastAsia="Times New Roman" w:hAnsi="Arial" w:cs="Arial"/>
          <w:color w:val="333333"/>
          <w:sz w:val="24"/>
          <w:szCs w:val="24"/>
          <w:lang w:eastAsia="es-ES"/>
        </w:rPr>
        <w:lastRenderedPageBreak/>
        <w:t>destacados de un persistente opositor a la Convención de la LOS, ya que ambos votaron en contra de la adopción de la Convención en 1982. Votan regularmente en contra de la resolución anual de la Asamblea General de las Naciones Unidas sobre los océanos y el derecho del mar. La explicación de Turquía de 2012 dice lo siguiente:</w:t>
      </w:r>
    </w:p>
    <w:p w:rsidR="00B81614" w:rsidRPr="00B81614" w:rsidRDefault="00B81614" w:rsidP="00B81614">
      <w:pPr>
        <w:spacing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4"/>
          <w:szCs w:val="24"/>
          <w:lang w:eastAsia="es-ES"/>
        </w:rPr>
        <w:t>En nuestra opinión, la Convención no ofrece salvaguardias suficientes para situaciones geográficas especiales y, en consecuencia, no tiene en cuenta los intereses y sensibilidades contradictorios derivados de circunstancias especiales. Además, la Convención no permite a los Estados registrar reservas a sus artículos. Aunque estamos de acuerdo con la Convención en su intención general y con la mayoría de sus disposiciones, no podemos ser parte en ella debido a esas deficiencias prominentes. Siendo así, no podemos apoyar una resolución en la que se pide a los Estados que se adhieran a la Convención de las Naciones Unidas sobre el Derecho del Mar y armonicen su legislación nacional con sus disposiciones.</w:t>
      </w:r>
    </w:p>
    <w:p w:rsidR="00B81614" w:rsidRPr="00B81614" w:rsidRDefault="00B81614" w:rsidP="00B81614">
      <w:pPr>
        <w:spacing w:after="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4"/>
          <w:szCs w:val="24"/>
          <w:lang w:val="en-US" w:eastAsia="es-ES"/>
        </w:rPr>
        <w:t xml:space="preserve">UN Doc. </w:t>
      </w:r>
      <w:proofErr w:type="gramStart"/>
      <w:r w:rsidRPr="00B81614">
        <w:rPr>
          <w:rFonts w:ascii="Arial" w:eastAsia="Times New Roman" w:hAnsi="Arial" w:cs="Arial"/>
          <w:color w:val="333333"/>
          <w:sz w:val="24"/>
          <w:szCs w:val="24"/>
          <w:lang w:val="en-US" w:eastAsia="es-ES"/>
        </w:rPr>
        <w:t>A/67/PV.52 (12 December 2012), at 28, available at </w:t>
      </w:r>
      <w:hyperlink r:id="rId15" w:tgtFrame="_blank" w:history="1">
        <w:r w:rsidRPr="00B81614">
          <w:rPr>
            <w:rFonts w:ascii="Arial" w:eastAsia="Times New Roman" w:hAnsi="Arial" w:cs="Arial"/>
            <w:color w:val="10147E"/>
            <w:sz w:val="24"/>
            <w:szCs w:val="24"/>
            <w:u w:val="single"/>
            <w:lang w:val="en-US" w:eastAsia="es-ES"/>
          </w:rPr>
          <w:t>www.un.org/en/ga/search/view_doc.asp?symbol</w:t>
        </w:r>
      </w:hyperlink>
      <w:r w:rsidRPr="00B81614">
        <w:rPr>
          <w:rFonts w:ascii="Arial" w:eastAsia="Times New Roman" w:hAnsi="Arial" w:cs="Arial"/>
          <w:color w:val="333333"/>
          <w:sz w:val="24"/>
          <w:szCs w:val="24"/>
          <w:lang w:val="en-US" w:eastAsia="es-ES"/>
        </w:rPr>
        <w:t>=A/67/PV.52.</w:t>
      </w:r>
      <w:proofErr w:type="gramEnd"/>
      <w:r w:rsidRPr="00B81614">
        <w:rPr>
          <w:rFonts w:ascii="Arial" w:eastAsia="Times New Roman" w:hAnsi="Arial" w:cs="Arial"/>
          <w:color w:val="333333"/>
          <w:sz w:val="24"/>
          <w:szCs w:val="24"/>
          <w:lang w:val="en-US" w:eastAsia="es-ES"/>
        </w:rPr>
        <w:t xml:space="preserve"> Venezuela objects to assertions of the universality of the LOS Convention for similar reasons. </w:t>
      </w:r>
      <w:proofErr w:type="gramStart"/>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27.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12</w:t>
      </w:r>
      <w:r w:rsidRPr="00B81614">
        <w:rPr>
          <w:rFonts w:ascii="Arial" w:eastAsia="Times New Roman" w:hAnsi="Arial" w:cs="Arial"/>
          <w:i/>
          <w:iCs/>
          <w:color w:val="333333"/>
          <w:sz w:val="24"/>
          <w:szCs w:val="24"/>
          <w:lang w:val="en-US" w:eastAsia="es-ES"/>
        </w:rPr>
        <w:t xml:space="preserve">Maritime Delimitation and Territorial Questions </w:t>
      </w:r>
      <w:proofErr w:type="gramStart"/>
      <w:r w:rsidRPr="00B81614">
        <w:rPr>
          <w:rFonts w:ascii="Arial" w:eastAsia="Times New Roman" w:hAnsi="Arial" w:cs="Arial"/>
          <w:i/>
          <w:iCs/>
          <w:color w:val="333333"/>
          <w:sz w:val="24"/>
          <w:szCs w:val="24"/>
          <w:lang w:val="en-US" w:eastAsia="es-ES"/>
        </w:rPr>
        <w:t>Between</w:t>
      </w:r>
      <w:proofErr w:type="gramEnd"/>
      <w:r w:rsidRPr="00B81614">
        <w:rPr>
          <w:rFonts w:ascii="Arial" w:eastAsia="Times New Roman" w:hAnsi="Arial" w:cs="Arial"/>
          <w:i/>
          <w:iCs/>
          <w:color w:val="333333"/>
          <w:sz w:val="24"/>
          <w:szCs w:val="24"/>
          <w:lang w:val="en-US" w:eastAsia="es-ES"/>
        </w:rPr>
        <w:t xml:space="preserve"> Qatar and Bahrain (Qatar v. Bahrain)</w:t>
      </w:r>
      <w:r w:rsidRPr="00B81614">
        <w:rPr>
          <w:rFonts w:ascii="Arial" w:eastAsia="Times New Roman" w:hAnsi="Arial" w:cs="Arial"/>
          <w:color w:val="333333"/>
          <w:sz w:val="24"/>
          <w:szCs w:val="24"/>
          <w:lang w:val="en-US" w:eastAsia="es-ES"/>
        </w:rPr>
        <w:t>, Judgment, [2001]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91,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167.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13</w:t>
      </w:r>
      <w:r w:rsidRPr="00B81614">
        <w:rPr>
          <w:rFonts w:ascii="Arial" w:eastAsia="Times New Roman" w:hAnsi="Arial" w:cs="Arial"/>
          <w:i/>
          <w:iCs/>
          <w:color w:val="333333"/>
          <w:sz w:val="24"/>
          <w:szCs w:val="24"/>
          <w:lang w:val="en-US" w:eastAsia="es-ES"/>
        </w:rPr>
        <w:t>Territorial and Maritime Dispute (Nicaragua v. Colombia)</w:t>
      </w:r>
      <w:r w:rsidRPr="00B81614">
        <w:rPr>
          <w:rFonts w:ascii="Arial" w:eastAsia="Times New Roman" w:hAnsi="Arial" w:cs="Arial"/>
          <w:color w:val="333333"/>
          <w:sz w:val="24"/>
          <w:szCs w:val="24"/>
          <w:lang w:val="en-US" w:eastAsia="es-ES"/>
        </w:rPr>
        <w:t>, Judgment, [2012]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666,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114.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14</w:t>
      </w:r>
      <w:r w:rsidRPr="00B81614">
        <w:rPr>
          <w:rFonts w:ascii="Arial" w:eastAsia="Times New Roman" w:hAnsi="Arial" w:cs="Arial"/>
          <w:i/>
          <w:iCs/>
          <w:color w:val="333333"/>
          <w:sz w:val="24"/>
          <w:szCs w:val="24"/>
          <w:lang w:val="en-US" w:eastAsia="es-ES"/>
        </w:rPr>
        <w:t>North Sea Continental Shelf Cases (Federal Republic of Germany/The Netherlands; Federal Republic of Germany/Denmark)</w:t>
      </w:r>
      <w:r w:rsidRPr="00B81614">
        <w:rPr>
          <w:rFonts w:ascii="Arial" w:eastAsia="Times New Roman" w:hAnsi="Arial" w:cs="Arial"/>
          <w:color w:val="333333"/>
          <w:sz w:val="24"/>
          <w:szCs w:val="24"/>
          <w:lang w:val="en-US" w:eastAsia="es-ES"/>
        </w:rPr>
        <w:t>, [1969]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28–29,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 xml:space="preserve">37−38 and 37−45,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60–81.</w:t>
      </w:r>
      <w:proofErr w:type="gramEnd"/>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15</w:t>
      </w:r>
      <w:r w:rsidRPr="00B81614">
        <w:rPr>
          <w:rFonts w:ascii="Arial" w:eastAsia="Times New Roman" w:hAnsi="Arial" w:cs="Arial"/>
          <w:color w:val="333333"/>
          <w:sz w:val="24"/>
          <w:szCs w:val="24"/>
          <w:lang w:val="en-US" w:eastAsia="es-ES"/>
        </w:rPr>
        <w:t>See </w:t>
      </w:r>
      <w:r w:rsidRPr="00B81614">
        <w:rPr>
          <w:rFonts w:ascii="Arial" w:eastAsia="Times New Roman" w:hAnsi="Arial" w:cs="Arial"/>
          <w:i/>
          <w:iCs/>
          <w:color w:val="333333"/>
          <w:sz w:val="24"/>
          <w:szCs w:val="24"/>
          <w:lang w:val="en-US" w:eastAsia="es-ES"/>
        </w:rPr>
        <w:t>Case Concerning Military and Paramilitary Activities in and against Nicaragua</w:t>
      </w:r>
      <w:r w:rsidRPr="00B81614">
        <w:rPr>
          <w:rFonts w:ascii="Arial" w:eastAsia="Times New Roman" w:hAnsi="Arial" w:cs="Arial"/>
          <w:color w:val="333333"/>
          <w:sz w:val="24"/>
          <w:szCs w:val="24"/>
          <w:lang w:val="en-US" w:eastAsia="es-ES"/>
        </w:rPr>
        <w:t> (</w:t>
      </w:r>
      <w:r w:rsidRPr="00B81614">
        <w:rPr>
          <w:rFonts w:ascii="Arial" w:eastAsia="Times New Roman" w:hAnsi="Arial" w:cs="Arial"/>
          <w:i/>
          <w:iCs/>
          <w:color w:val="333333"/>
          <w:sz w:val="24"/>
          <w:szCs w:val="24"/>
          <w:lang w:val="en-US" w:eastAsia="es-ES"/>
        </w:rPr>
        <w:t>Nicaragua v. United States</w:t>
      </w:r>
      <w:r w:rsidRPr="00B81614">
        <w:rPr>
          <w:rFonts w:ascii="Arial" w:eastAsia="Times New Roman" w:hAnsi="Arial" w:cs="Arial"/>
          <w:color w:val="333333"/>
          <w:sz w:val="24"/>
          <w:szCs w:val="24"/>
          <w:lang w:val="en-US" w:eastAsia="es-ES"/>
        </w:rPr>
        <w:t>), [1986]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at 97–98,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184–186, for a discussion of the Court's methodology in determining customary international law rules.</w:t>
      </w:r>
      <w:proofErr w:type="gramEnd"/>
      <w:r w:rsidRPr="00B81614">
        <w:rPr>
          <w:rFonts w:ascii="Arial" w:eastAsia="Times New Roman" w:hAnsi="Arial" w:cs="Arial"/>
          <w:color w:val="333333"/>
          <w:sz w:val="24"/>
          <w:szCs w:val="24"/>
          <w:lang w:val="en-US" w:eastAsia="es-ES"/>
        </w:rPr>
        <w:t xml:space="preserve"> R. R. Churchill and A. V. Lowe, </w:t>
      </w:r>
      <w:r w:rsidRPr="00B81614">
        <w:rPr>
          <w:rFonts w:ascii="Arial" w:eastAsia="Times New Roman" w:hAnsi="Arial" w:cs="Arial"/>
          <w:i/>
          <w:iCs/>
          <w:color w:val="333333"/>
          <w:sz w:val="24"/>
          <w:szCs w:val="24"/>
          <w:lang w:val="en-US" w:eastAsia="es-ES"/>
        </w:rPr>
        <w:t>The Law of the Sea</w:t>
      </w:r>
      <w:r w:rsidRPr="00B81614">
        <w:rPr>
          <w:rFonts w:ascii="Arial" w:eastAsia="Times New Roman" w:hAnsi="Arial" w:cs="Arial"/>
          <w:color w:val="333333"/>
          <w:sz w:val="24"/>
          <w:szCs w:val="24"/>
          <w:lang w:val="en-US" w:eastAsia="es-ES"/>
        </w:rPr>
        <w:t>, 3rd ed. (Manchester: Manchester University Press, 1999), 7, explain that “international custom” means “a general and consistent practice adopted by States,” particularly the practice of states most directly concerned; and “evidence of a practice generally accepted as law,” also known as </w:t>
      </w:r>
      <w:proofErr w:type="spellStart"/>
      <w:r w:rsidRPr="00B81614">
        <w:rPr>
          <w:rFonts w:ascii="Arial" w:eastAsia="Times New Roman" w:hAnsi="Arial" w:cs="Arial"/>
          <w:i/>
          <w:iCs/>
          <w:color w:val="333333"/>
          <w:sz w:val="24"/>
          <w:szCs w:val="24"/>
          <w:lang w:val="en-US" w:eastAsia="es-ES"/>
        </w:rPr>
        <w:t>opinio</w:t>
      </w:r>
      <w:proofErr w:type="spellEnd"/>
      <w:r w:rsidRPr="00B81614">
        <w:rPr>
          <w:rFonts w:ascii="Arial" w:eastAsia="Times New Roman" w:hAnsi="Arial" w:cs="Arial"/>
          <w:i/>
          <w:iCs/>
          <w:color w:val="333333"/>
          <w:sz w:val="24"/>
          <w:szCs w:val="24"/>
          <w:lang w:val="en-US" w:eastAsia="es-ES"/>
        </w:rPr>
        <w:t xml:space="preserve"> </w:t>
      </w:r>
      <w:proofErr w:type="spellStart"/>
      <w:r w:rsidRPr="00B81614">
        <w:rPr>
          <w:rFonts w:ascii="Arial" w:eastAsia="Times New Roman" w:hAnsi="Arial" w:cs="Arial"/>
          <w:i/>
          <w:iCs/>
          <w:color w:val="333333"/>
          <w:sz w:val="24"/>
          <w:szCs w:val="24"/>
          <w:lang w:val="en-US" w:eastAsia="es-ES"/>
        </w:rPr>
        <w:t>juris</w:t>
      </w:r>
      <w:proofErr w:type="spellEnd"/>
      <w:r w:rsidRPr="00B81614">
        <w:rPr>
          <w:rFonts w:ascii="Arial" w:eastAsia="Times New Roman" w:hAnsi="Arial" w:cs="Arial"/>
          <w:color w:val="333333"/>
          <w:sz w:val="24"/>
          <w:szCs w:val="24"/>
          <w:lang w:val="en-US" w:eastAsia="es-ES"/>
        </w:rPr>
        <w:t>, means “the conviction that the practice is one which is either required or allowed by customary international law, or more generally that the practice concerns a matter which is the subject of legal regulation and is consistent with international law.”</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16</w:t>
      </w:r>
      <w:r w:rsidRPr="00B81614">
        <w:rPr>
          <w:rFonts w:ascii="Arial" w:eastAsia="Times New Roman" w:hAnsi="Arial" w:cs="Arial"/>
          <w:color w:val="333333"/>
          <w:sz w:val="24"/>
          <w:szCs w:val="24"/>
          <w:lang w:val="en-US" w:eastAsia="es-ES"/>
        </w:rPr>
        <w:t>Tullio Treves, “Customary International Law,” </w:t>
      </w:r>
      <w:r w:rsidRPr="00B81614">
        <w:rPr>
          <w:rFonts w:ascii="Arial" w:eastAsia="Times New Roman" w:hAnsi="Arial" w:cs="Arial"/>
          <w:i/>
          <w:iCs/>
          <w:color w:val="333333"/>
          <w:sz w:val="24"/>
          <w:szCs w:val="24"/>
          <w:lang w:val="en-US" w:eastAsia="es-ES"/>
        </w:rPr>
        <w:t>Max Planck Encyclopedia of Public International Law</w:t>
      </w:r>
      <w:r w:rsidRPr="00B81614">
        <w:rPr>
          <w:rFonts w:ascii="Arial" w:eastAsia="Times New Roman" w:hAnsi="Arial" w:cs="Arial"/>
          <w:color w:val="333333"/>
          <w:sz w:val="24"/>
          <w:szCs w:val="24"/>
          <w:lang w:val="en-US" w:eastAsia="es-ES"/>
        </w:rPr>
        <w:t>, available at </w:t>
      </w:r>
      <w:hyperlink r:id="rId16" w:tgtFrame="_blank" w:history="1">
        <w:r w:rsidRPr="00B81614">
          <w:rPr>
            <w:rFonts w:ascii="Arial" w:eastAsia="Times New Roman" w:hAnsi="Arial" w:cs="Arial"/>
            <w:color w:val="10147E"/>
            <w:sz w:val="24"/>
            <w:szCs w:val="24"/>
            <w:u w:val="single"/>
            <w:lang w:val="en-US" w:eastAsia="es-ES"/>
          </w:rPr>
          <w:t>www.mpepil.com</w:t>
        </w:r>
      </w:hyperlink>
      <w:r w:rsidRPr="00B81614">
        <w:rPr>
          <w:rFonts w:ascii="Arial" w:eastAsia="Times New Roman" w:hAnsi="Arial" w:cs="Arial"/>
          <w:color w:val="333333"/>
          <w:sz w:val="24"/>
          <w:szCs w:val="24"/>
          <w:lang w:val="en-US" w:eastAsia="es-ES"/>
        </w:rPr>
        <w:t xml:space="preserve">,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73 and 75.</w:t>
      </w:r>
      <w:proofErr w:type="gramEnd"/>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17</w:t>
      </w:r>
      <w:r w:rsidRPr="00B81614">
        <w:rPr>
          <w:rFonts w:ascii="Arial" w:eastAsia="Times New Roman" w:hAnsi="Arial" w:cs="Arial"/>
          <w:i/>
          <w:iCs/>
          <w:color w:val="333333"/>
          <w:sz w:val="24"/>
          <w:szCs w:val="24"/>
          <w:lang w:val="en-US" w:eastAsia="es-ES"/>
        </w:rPr>
        <w:t>Nicaragua v. United States</w:t>
      </w:r>
      <w:r w:rsidRPr="00B81614">
        <w:rPr>
          <w:rFonts w:ascii="Arial" w:eastAsia="Times New Roman" w:hAnsi="Arial" w:cs="Arial"/>
          <w:color w:val="333333"/>
          <w:sz w:val="24"/>
          <w:szCs w:val="24"/>
          <w:lang w:val="en-US" w:eastAsia="es-ES"/>
        </w:rPr>
        <w:t xml:space="preserve">, supra note 15, at 111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212.</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18</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101,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201.</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lastRenderedPageBreak/>
        <w:t>19</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100,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201.</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proofErr w:type="gramStart"/>
      <w:r w:rsidRPr="00B81614">
        <w:rPr>
          <w:rFonts w:ascii="Arial" w:eastAsia="Times New Roman" w:hAnsi="Arial" w:cs="Arial"/>
          <w:color w:val="333333"/>
          <w:sz w:val="20"/>
          <w:szCs w:val="20"/>
          <w:vertAlign w:val="superscript"/>
          <w:lang w:val="en-US" w:eastAsia="es-ES"/>
        </w:rPr>
        <w:t>20</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94,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xml:space="preserve">. </w:t>
      </w:r>
      <w:r w:rsidRPr="00B81614">
        <w:rPr>
          <w:rFonts w:ascii="Arial" w:eastAsia="Times New Roman" w:hAnsi="Arial" w:cs="Arial"/>
          <w:color w:val="333333"/>
          <w:sz w:val="24"/>
          <w:szCs w:val="24"/>
          <w:lang w:eastAsia="es-ES"/>
        </w:rPr>
        <w:t>176.</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21</w:t>
      </w:r>
      <w:r w:rsidRPr="00B81614">
        <w:rPr>
          <w:rFonts w:ascii="Arial" w:eastAsia="Times New Roman" w:hAnsi="Arial" w:cs="Arial"/>
          <w:i/>
          <w:iCs/>
          <w:color w:val="333333"/>
          <w:sz w:val="24"/>
          <w:szCs w:val="24"/>
          <w:lang w:eastAsia="es-ES"/>
        </w:rPr>
        <w:t>Ibid.</w:t>
      </w:r>
      <w:r w:rsidRPr="00B81614">
        <w:rPr>
          <w:rFonts w:ascii="Arial" w:eastAsia="Times New Roman" w:hAnsi="Arial" w:cs="Arial"/>
          <w:color w:val="333333"/>
          <w:sz w:val="24"/>
          <w:szCs w:val="24"/>
          <w:lang w:eastAsia="es-ES"/>
        </w:rPr>
        <w:t>, at 110, para. 223.</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eastAsia="es-ES"/>
        </w:rPr>
        <w:t>22</w:t>
      </w:r>
      <w:r w:rsidRPr="00B81614">
        <w:rPr>
          <w:rFonts w:ascii="Arial" w:eastAsia="Times New Roman" w:hAnsi="Arial" w:cs="Arial"/>
          <w:i/>
          <w:iCs/>
          <w:color w:val="333333"/>
          <w:sz w:val="24"/>
          <w:szCs w:val="24"/>
          <w:lang w:eastAsia="es-ES"/>
        </w:rPr>
        <w:t>Nicaragua v. Colombia</w:t>
      </w:r>
      <w:r w:rsidRPr="00B81614">
        <w:rPr>
          <w:rFonts w:ascii="Arial" w:eastAsia="Times New Roman" w:hAnsi="Arial" w:cs="Arial"/>
          <w:color w:val="333333"/>
          <w:sz w:val="24"/>
          <w:szCs w:val="24"/>
          <w:lang w:eastAsia="es-ES"/>
        </w:rPr>
        <w:t xml:space="preserve">, supra note 13, at 690, para. </w:t>
      </w:r>
      <w:r w:rsidRPr="00B81614">
        <w:rPr>
          <w:rFonts w:ascii="Arial" w:eastAsia="Times New Roman" w:hAnsi="Arial" w:cs="Arial"/>
          <w:color w:val="333333"/>
          <w:sz w:val="24"/>
          <w:szCs w:val="24"/>
          <w:lang w:val="en-US" w:eastAsia="es-ES"/>
        </w:rPr>
        <w:t>177, and </w:t>
      </w:r>
      <w:proofErr w:type="gramStart"/>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93,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174; neither opinion cites Article 2, rather just the wording of Article 2(1). In </w:t>
      </w:r>
      <w:r w:rsidRPr="00B81614">
        <w:rPr>
          <w:rFonts w:ascii="Arial" w:eastAsia="Times New Roman" w:hAnsi="Arial" w:cs="Arial"/>
          <w:i/>
          <w:iCs/>
          <w:color w:val="333333"/>
          <w:sz w:val="24"/>
          <w:szCs w:val="24"/>
          <w:lang w:val="en-US" w:eastAsia="es-ES"/>
        </w:rPr>
        <w:t>Nicaragua v. United States</w:t>
      </w:r>
      <w:r w:rsidRPr="00B81614">
        <w:rPr>
          <w:rFonts w:ascii="Arial" w:eastAsia="Times New Roman" w:hAnsi="Arial" w:cs="Arial"/>
          <w:color w:val="333333"/>
          <w:sz w:val="24"/>
          <w:szCs w:val="24"/>
          <w:lang w:val="en-US" w:eastAsia="es-ES"/>
        </w:rPr>
        <w:t xml:space="preserve">, supra note 15, at 111,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212, the Court held that the wording in Articles 2(1) and 2(2) represents customary international law.</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eastAsia="es-ES"/>
        </w:rPr>
        <w:t>23</w:t>
      </w:r>
      <w:r w:rsidRPr="00B81614">
        <w:rPr>
          <w:rFonts w:ascii="Arial" w:eastAsia="Times New Roman" w:hAnsi="Arial" w:cs="Arial"/>
          <w:i/>
          <w:iCs/>
          <w:color w:val="333333"/>
          <w:sz w:val="24"/>
          <w:szCs w:val="24"/>
          <w:lang w:eastAsia="es-ES"/>
        </w:rPr>
        <w:t>Nicaragua v. Colombia</w:t>
      </w:r>
      <w:r w:rsidRPr="00B81614">
        <w:rPr>
          <w:rFonts w:ascii="Arial" w:eastAsia="Times New Roman" w:hAnsi="Arial" w:cs="Arial"/>
          <w:color w:val="333333"/>
          <w:sz w:val="24"/>
          <w:szCs w:val="24"/>
          <w:lang w:eastAsia="es-ES"/>
        </w:rPr>
        <w:t xml:space="preserve">, supra note 13, at 690, para. </w:t>
      </w:r>
      <w:r w:rsidRPr="00B81614">
        <w:rPr>
          <w:rFonts w:ascii="Arial" w:eastAsia="Times New Roman" w:hAnsi="Arial" w:cs="Arial"/>
          <w:color w:val="333333"/>
          <w:sz w:val="24"/>
          <w:szCs w:val="24"/>
          <w:lang w:val="en-US" w:eastAsia="es-ES"/>
        </w:rPr>
        <w:t>177.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24</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97,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184. For a detailed examination of the provisions on normal baselines, reefs, low-tide elevations, and harbor works, see ILA, “Baselines Under the International Law of the Sea,” </w:t>
      </w:r>
      <w:r w:rsidRPr="00B81614">
        <w:rPr>
          <w:rFonts w:ascii="Arial" w:eastAsia="Times New Roman" w:hAnsi="Arial" w:cs="Arial"/>
          <w:i/>
          <w:iCs/>
          <w:color w:val="333333"/>
          <w:sz w:val="24"/>
          <w:szCs w:val="24"/>
          <w:lang w:val="en-US" w:eastAsia="es-ES"/>
        </w:rPr>
        <w:t>Report of the Seventy-Fifth Conference</w:t>
      </w:r>
      <w:r w:rsidRPr="00B81614">
        <w:rPr>
          <w:rFonts w:ascii="Arial" w:eastAsia="Times New Roman" w:hAnsi="Arial" w:cs="Arial"/>
          <w:color w:val="333333"/>
          <w:sz w:val="24"/>
          <w:szCs w:val="24"/>
          <w:lang w:val="en-US" w:eastAsia="es-ES"/>
        </w:rPr>
        <w:t>, Sofia, </w:t>
      </w:r>
      <w:r w:rsidRPr="00B81614">
        <w:rPr>
          <w:rFonts w:ascii="Arial" w:eastAsia="Times New Roman" w:hAnsi="Arial" w:cs="Arial"/>
          <w:smallCaps/>
          <w:color w:val="333333"/>
          <w:sz w:val="24"/>
          <w:szCs w:val="24"/>
          <w:lang w:val="en-US" w:eastAsia="es-ES"/>
        </w:rPr>
        <w:t>2012</w:t>
      </w:r>
      <w:r w:rsidRPr="00B81614">
        <w:rPr>
          <w:rFonts w:ascii="Arial" w:eastAsia="Times New Roman" w:hAnsi="Arial" w:cs="Arial"/>
          <w:color w:val="333333"/>
          <w:sz w:val="24"/>
          <w:szCs w:val="24"/>
          <w:lang w:val="en-US" w:eastAsia="es-ES"/>
        </w:rPr>
        <w:t>, available at </w:t>
      </w:r>
      <w:hyperlink r:id="rId17" w:tgtFrame="_blank" w:history="1">
        <w:r w:rsidRPr="00B81614">
          <w:rPr>
            <w:rFonts w:ascii="Arial" w:eastAsia="Times New Roman" w:hAnsi="Arial" w:cs="Arial"/>
            <w:color w:val="10147E"/>
            <w:sz w:val="24"/>
            <w:szCs w:val="24"/>
            <w:u w:val="single"/>
            <w:lang w:val="en-US" w:eastAsia="es-ES"/>
          </w:rPr>
          <w:t>www.ila-hq.org/download.cfm/docid/C5F06515–9B22-49B6-B14D0EFEB5A80248</w:t>
        </w:r>
      </w:hyperlink>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25</w:t>
      </w:r>
      <w:r w:rsidRPr="00B81614">
        <w:rPr>
          <w:rFonts w:ascii="Arial" w:eastAsia="Times New Roman" w:hAnsi="Arial" w:cs="Arial"/>
          <w:color w:val="333333"/>
          <w:sz w:val="24"/>
          <w:szCs w:val="24"/>
          <w:lang w:val="en-US" w:eastAsia="es-ES"/>
        </w:rPr>
        <w:t>The rules set out in these three paragraphs derive from the Court's judgment in the </w:t>
      </w:r>
      <w:r w:rsidRPr="00B81614">
        <w:rPr>
          <w:rFonts w:ascii="Arial" w:eastAsia="Times New Roman" w:hAnsi="Arial" w:cs="Arial"/>
          <w:i/>
          <w:iCs/>
          <w:color w:val="333333"/>
          <w:sz w:val="24"/>
          <w:szCs w:val="24"/>
          <w:lang w:val="en-US" w:eastAsia="es-ES"/>
        </w:rPr>
        <w:t>Anglo-Norwegian Fisheries Case</w:t>
      </w:r>
      <w:r w:rsidRPr="00B81614">
        <w:rPr>
          <w:rFonts w:ascii="Arial" w:eastAsia="Times New Roman" w:hAnsi="Arial" w:cs="Arial"/>
          <w:color w:val="333333"/>
          <w:sz w:val="24"/>
          <w:szCs w:val="24"/>
          <w:lang w:val="en-US" w:eastAsia="es-ES"/>
        </w:rPr>
        <w:t>, [1951]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128–143, where the Court found that the Norwegian system was not contrary to international law.</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26</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100,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 xml:space="preserve">201 and 102,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208. The Court found the corresponding provision in Article 4(3) of the 1958 Territorial Sea </w:t>
      </w:r>
      <w:proofErr w:type="gramStart"/>
      <w:r w:rsidRPr="00B81614">
        <w:rPr>
          <w:rFonts w:ascii="Arial" w:eastAsia="Times New Roman" w:hAnsi="Arial" w:cs="Arial"/>
          <w:color w:val="333333"/>
          <w:sz w:val="24"/>
          <w:szCs w:val="24"/>
          <w:lang w:val="en-US" w:eastAsia="es-ES"/>
        </w:rPr>
        <w:t>Convention,</w:t>
      </w:r>
      <w:proofErr w:type="gramEnd"/>
      <w:r w:rsidRPr="00B81614">
        <w:rPr>
          <w:rFonts w:ascii="Arial" w:eastAsia="Times New Roman" w:hAnsi="Arial" w:cs="Arial"/>
          <w:color w:val="333333"/>
          <w:sz w:val="24"/>
          <w:szCs w:val="24"/>
          <w:lang w:val="en-US" w:eastAsia="es-ES"/>
        </w:rPr>
        <w:t xml:space="preserve"> supra note 1, to be customary international law.</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27</w:t>
      </w:r>
      <w:r w:rsidRPr="00B81614">
        <w:rPr>
          <w:rFonts w:ascii="Arial" w:eastAsia="Times New Roman" w:hAnsi="Arial" w:cs="Arial"/>
          <w:color w:val="333333"/>
          <w:sz w:val="24"/>
          <w:szCs w:val="24"/>
          <w:lang w:val="en-US" w:eastAsia="es-ES"/>
        </w:rPr>
        <w:t>The International Court in the </w:t>
      </w:r>
      <w:r w:rsidRPr="00B81614">
        <w:rPr>
          <w:rFonts w:ascii="Arial" w:eastAsia="Times New Roman" w:hAnsi="Arial" w:cs="Arial"/>
          <w:i/>
          <w:iCs/>
          <w:color w:val="333333"/>
          <w:sz w:val="24"/>
          <w:szCs w:val="24"/>
          <w:lang w:val="en-US" w:eastAsia="es-ES"/>
        </w:rPr>
        <w:t>Land, Island and Maritime Frontier Case</w:t>
      </w:r>
      <w:r w:rsidRPr="00B81614">
        <w:rPr>
          <w:rFonts w:ascii="Arial" w:eastAsia="Times New Roman" w:hAnsi="Arial" w:cs="Arial"/>
          <w:color w:val="333333"/>
          <w:sz w:val="24"/>
          <w:szCs w:val="24"/>
          <w:lang w:val="en-US" w:eastAsia="es-ES"/>
        </w:rPr>
        <w:t>, [1992]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588,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383, said that these provisions on bays, and Article 7 of the 1958 Territorial Sea Convention, supra note 1, “might be found to express general customary law,” if the Gulf of Fonseca were a single-state bay.</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28</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100,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201. The Court also found that the corresponding provision in the 1958 Territorial Sea Convention, supra note 1, Article 11(1), was customary international law. The Court further found that low-tide elevations were not subject to appropriation even though the Conventions are silent on that point. </w:t>
      </w:r>
      <w:proofErr w:type="gramStart"/>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102,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205–209.</w:t>
      </w:r>
      <w:proofErr w:type="gramEnd"/>
      <w:r w:rsidRPr="00B81614">
        <w:rPr>
          <w:rFonts w:ascii="Arial" w:eastAsia="Times New Roman" w:hAnsi="Arial" w:cs="Arial"/>
          <w:color w:val="333333"/>
          <w:sz w:val="24"/>
          <w:szCs w:val="24"/>
          <w:lang w:val="en-US" w:eastAsia="es-ES"/>
        </w:rPr>
        <w:t xml:space="preserve"> Tanaka, supra note 11, at 70, concluded there “are no customary law rules concerning the use of tidal datum.”</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29</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93–94,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175. The Court also found that the corresponding provision in the 1958 Territorial Sea Convention, supra note 1, Article 12(1) was customary international law. </w:t>
      </w:r>
      <w:proofErr w:type="gramStart"/>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94,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176.</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30</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110,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223. James Crawford, </w:t>
      </w:r>
      <w:proofErr w:type="spellStart"/>
      <w:r w:rsidRPr="00B81614">
        <w:rPr>
          <w:rFonts w:ascii="Arial" w:eastAsia="Times New Roman" w:hAnsi="Arial" w:cs="Arial"/>
          <w:i/>
          <w:iCs/>
          <w:color w:val="333333"/>
          <w:sz w:val="24"/>
          <w:szCs w:val="24"/>
          <w:lang w:val="en-US" w:eastAsia="es-ES"/>
        </w:rPr>
        <w:t>Brownlie's</w:t>
      </w:r>
      <w:proofErr w:type="spellEnd"/>
      <w:r w:rsidRPr="00B81614">
        <w:rPr>
          <w:rFonts w:ascii="Arial" w:eastAsia="Times New Roman" w:hAnsi="Arial" w:cs="Arial"/>
          <w:i/>
          <w:iCs/>
          <w:color w:val="333333"/>
          <w:sz w:val="24"/>
          <w:szCs w:val="24"/>
          <w:lang w:val="en-US" w:eastAsia="es-ES"/>
        </w:rPr>
        <w:t xml:space="preserve"> Principles of Public International Law</w:t>
      </w:r>
      <w:r w:rsidRPr="00B81614">
        <w:rPr>
          <w:rFonts w:ascii="Arial" w:eastAsia="Times New Roman" w:hAnsi="Arial" w:cs="Arial"/>
          <w:color w:val="333333"/>
          <w:sz w:val="24"/>
          <w:szCs w:val="24"/>
          <w:lang w:val="en-US" w:eastAsia="es-ES"/>
        </w:rPr>
        <w:t>, 8th ed. (Oxford: Oxford University Press, 2012), at 265 states: “[f]</w:t>
      </w:r>
      <w:proofErr w:type="spellStart"/>
      <w:r w:rsidRPr="00B81614">
        <w:rPr>
          <w:rFonts w:ascii="Arial" w:eastAsia="Times New Roman" w:hAnsi="Arial" w:cs="Arial"/>
          <w:color w:val="333333"/>
          <w:sz w:val="24"/>
          <w:szCs w:val="24"/>
          <w:lang w:val="en-US" w:eastAsia="es-ES"/>
        </w:rPr>
        <w:t>oreign</w:t>
      </w:r>
      <w:proofErr w:type="spellEnd"/>
      <w:r w:rsidRPr="00B81614">
        <w:rPr>
          <w:rFonts w:ascii="Arial" w:eastAsia="Times New Roman" w:hAnsi="Arial" w:cs="Arial"/>
          <w:color w:val="333333"/>
          <w:sz w:val="24"/>
          <w:szCs w:val="24"/>
          <w:lang w:val="en-US" w:eastAsia="es-ES"/>
        </w:rPr>
        <w:t xml:space="preserve"> ships have a right of innocent passage through the territorial sea in customary law.” Ian </w:t>
      </w:r>
      <w:proofErr w:type="spellStart"/>
      <w:r w:rsidRPr="00B81614">
        <w:rPr>
          <w:rFonts w:ascii="Arial" w:eastAsia="Times New Roman" w:hAnsi="Arial" w:cs="Arial"/>
          <w:color w:val="333333"/>
          <w:sz w:val="24"/>
          <w:szCs w:val="24"/>
          <w:lang w:val="en-US" w:eastAsia="es-ES"/>
        </w:rPr>
        <w:t>Brownlie</w:t>
      </w:r>
      <w:proofErr w:type="spellEnd"/>
      <w:r w:rsidRPr="00B81614">
        <w:rPr>
          <w:rFonts w:ascii="Arial" w:eastAsia="Times New Roman" w:hAnsi="Arial" w:cs="Arial"/>
          <w:color w:val="333333"/>
          <w:sz w:val="24"/>
          <w:szCs w:val="24"/>
          <w:lang w:val="en-US" w:eastAsia="es-ES"/>
        </w:rPr>
        <w:t>, </w:t>
      </w:r>
      <w:r w:rsidRPr="00B81614">
        <w:rPr>
          <w:rFonts w:ascii="Arial" w:eastAsia="Times New Roman" w:hAnsi="Arial" w:cs="Arial"/>
          <w:i/>
          <w:iCs/>
          <w:color w:val="333333"/>
          <w:sz w:val="24"/>
          <w:szCs w:val="24"/>
          <w:lang w:val="en-US" w:eastAsia="es-ES"/>
        </w:rPr>
        <w:t>Principles of Pubic International Law</w:t>
      </w:r>
      <w:r w:rsidRPr="00B81614">
        <w:rPr>
          <w:rFonts w:ascii="Arial" w:eastAsia="Times New Roman" w:hAnsi="Arial" w:cs="Arial"/>
          <w:color w:val="333333"/>
          <w:sz w:val="24"/>
          <w:szCs w:val="24"/>
          <w:lang w:val="en-US" w:eastAsia="es-ES"/>
        </w:rPr>
        <w:t xml:space="preserve">, 7th ed. (Oxford: Oxford University Press, 2008), 187, stated that the predecessor of Articles 17 and 18 of the LOS Convention, supra note 2, and Article 14 of the </w:t>
      </w:r>
      <w:r w:rsidRPr="00B81614">
        <w:rPr>
          <w:rFonts w:ascii="Arial" w:eastAsia="Times New Roman" w:hAnsi="Arial" w:cs="Arial"/>
          <w:color w:val="333333"/>
          <w:sz w:val="24"/>
          <w:szCs w:val="24"/>
          <w:lang w:val="en-US" w:eastAsia="es-ES"/>
        </w:rPr>
        <w:lastRenderedPageBreak/>
        <w:t>Territorial Sea Convention, supra note 1, “in substance” “corresponds to the customary law, but it is more specific in certain respects.”</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31</w:t>
      </w:r>
      <w:r w:rsidRPr="00B81614">
        <w:rPr>
          <w:rFonts w:ascii="Arial" w:eastAsia="Times New Roman" w:hAnsi="Arial" w:cs="Arial"/>
          <w:i/>
          <w:iCs/>
          <w:color w:val="333333"/>
          <w:sz w:val="24"/>
          <w:szCs w:val="24"/>
          <w:lang w:val="en-US" w:eastAsia="es-ES"/>
        </w:rPr>
        <w:t>Nicaragua v. United States</w:t>
      </w:r>
      <w:r w:rsidRPr="00B81614">
        <w:rPr>
          <w:rFonts w:ascii="Arial" w:eastAsia="Times New Roman" w:hAnsi="Arial" w:cs="Arial"/>
          <w:color w:val="333333"/>
          <w:sz w:val="24"/>
          <w:szCs w:val="24"/>
          <w:lang w:val="en-US" w:eastAsia="es-ES"/>
        </w:rPr>
        <w:t xml:space="preserve">, supra note 15, at 111–112,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214.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32</w:t>
      </w:r>
      <w:r w:rsidRPr="00B81614">
        <w:rPr>
          <w:rFonts w:ascii="Arial" w:eastAsia="Times New Roman" w:hAnsi="Arial" w:cs="Arial"/>
          <w:color w:val="333333"/>
          <w:sz w:val="24"/>
          <w:szCs w:val="24"/>
          <w:lang w:val="en-US" w:eastAsia="es-ES"/>
        </w:rPr>
        <w:t>U.S. Department of State telegram to U.S. Embassy Paris, 17 June 1989, excerpted in </w:t>
      </w:r>
      <w:r w:rsidRPr="00B81614">
        <w:rPr>
          <w:rFonts w:ascii="Arial" w:eastAsia="Times New Roman" w:hAnsi="Arial" w:cs="Arial"/>
          <w:i/>
          <w:iCs/>
          <w:color w:val="333333"/>
          <w:sz w:val="24"/>
          <w:szCs w:val="24"/>
          <w:lang w:val="en-US" w:eastAsia="es-ES"/>
        </w:rPr>
        <w:t>Digest of U.S. Practice in International Law 1989–1990</w:t>
      </w:r>
      <w:r w:rsidRPr="00B81614">
        <w:rPr>
          <w:rFonts w:ascii="Arial" w:eastAsia="Times New Roman" w:hAnsi="Arial" w:cs="Arial"/>
          <w:color w:val="333333"/>
          <w:sz w:val="24"/>
          <w:szCs w:val="24"/>
          <w:lang w:val="en-US" w:eastAsia="es-ES"/>
        </w:rPr>
        <w:t>, 445, available at </w:t>
      </w:r>
      <w:hyperlink r:id="rId18" w:tgtFrame="_blank" w:history="1">
        <w:r w:rsidRPr="00B81614">
          <w:rPr>
            <w:rFonts w:ascii="Arial" w:eastAsia="Times New Roman" w:hAnsi="Arial" w:cs="Arial"/>
            <w:color w:val="10147E"/>
            <w:sz w:val="24"/>
            <w:szCs w:val="24"/>
            <w:u w:val="single"/>
            <w:lang w:val="en-US" w:eastAsia="es-ES"/>
          </w:rPr>
          <w:t>www.state.gov/documents/organization/139393.pdf</w:t>
        </w:r>
      </w:hyperlink>
      <w:r w:rsidRPr="00B81614">
        <w:rPr>
          <w:rFonts w:ascii="Arial" w:eastAsia="Times New Roman" w:hAnsi="Arial" w:cs="Arial"/>
          <w:color w:val="333333"/>
          <w:sz w:val="24"/>
          <w:szCs w:val="24"/>
          <w:lang w:val="en-US" w:eastAsia="es-ES"/>
        </w:rPr>
        <w:t>; U.S. State Department telegram to U.S. Embassy Caracas, January 2011, excerpted in </w:t>
      </w:r>
      <w:r w:rsidRPr="00B81614">
        <w:rPr>
          <w:rFonts w:ascii="Arial" w:eastAsia="Times New Roman" w:hAnsi="Arial" w:cs="Arial"/>
          <w:i/>
          <w:iCs/>
          <w:color w:val="333333"/>
          <w:sz w:val="24"/>
          <w:szCs w:val="24"/>
          <w:lang w:val="en-US" w:eastAsia="es-ES"/>
        </w:rPr>
        <w:t>Digest of U.S. Practice in International Law 2011,</w:t>
      </w:r>
      <w:r w:rsidRPr="00B81614">
        <w:rPr>
          <w:rFonts w:ascii="Arial" w:eastAsia="Times New Roman" w:hAnsi="Arial" w:cs="Arial"/>
          <w:color w:val="333333"/>
          <w:sz w:val="24"/>
          <w:szCs w:val="24"/>
          <w:lang w:val="en-US" w:eastAsia="es-ES"/>
        </w:rPr>
        <w:t> 407, available at </w:t>
      </w:r>
      <w:hyperlink r:id="rId19" w:tgtFrame="_blank" w:history="1">
        <w:r w:rsidRPr="00B81614">
          <w:rPr>
            <w:rFonts w:ascii="Arial" w:eastAsia="Times New Roman" w:hAnsi="Arial" w:cs="Arial"/>
            <w:color w:val="10147E"/>
            <w:sz w:val="24"/>
            <w:szCs w:val="24"/>
            <w:u w:val="single"/>
            <w:lang w:val="en-US" w:eastAsia="es-ES"/>
          </w:rPr>
          <w:t>www.state.gov/documents/organization/194081.pdf</w:t>
        </w:r>
      </w:hyperlink>
      <w:r w:rsidRPr="00B81614">
        <w:rPr>
          <w:rFonts w:ascii="Arial" w:eastAsia="Times New Roman" w:hAnsi="Arial" w:cs="Arial"/>
          <w:color w:val="333333"/>
          <w:sz w:val="24"/>
          <w:szCs w:val="24"/>
          <w:lang w:val="en-US" w:eastAsia="es-ES"/>
        </w:rPr>
        <w:t>; and U.S. Diplomatic Note to Ecuador, 9 December 2011, excerpted in </w:t>
      </w:r>
      <w:r w:rsidRPr="00B81614">
        <w:rPr>
          <w:rFonts w:ascii="Arial" w:eastAsia="Times New Roman" w:hAnsi="Arial" w:cs="Arial"/>
          <w:i/>
          <w:iCs/>
          <w:color w:val="333333"/>
          <w:sz w:val="24"/>
          <w:szCs w:val="24"/>
          <w:lang w:val="en-US" w:eastAsia="es-ES"/>
        </w:rPr>
        <w:t>Digest of U.S. Practice in International Law 2011</w:t>
      </w:r>
      <w:r w:rsidRPr="00B81614">
        <w:rPr>
          <w:rFonts w:ascii="Arial" w:eastAsia="Times New Roman" w:hAnsi="Arial" w:cs="Arial"/>
          <w:color w:val="333333"/>
          <w:sz w:val="24"/>
          <w:szCs w:val="24"/>
          <w:lang w:val="en-US" w:eastAsia="es-ES"/>
        </w:rPr>
        <w:t>, 409. Tanaka, supra note 11, at 84, concurred.</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33</w:t>
      </w:r>
      <w:r w:rsidRPr="00B81614">
        <w:rPr>
          <w:rFonts w:ascii="Arial" w:eastAsia="Times New Roman" w:hAnsi="Arial" w:cs="Arial"/>
          <w:color w:val="333333"/>
          <w:sz w:val="24"/>
          <w:szCs w:val="24"/>
          <w:lang w:val="en-US" w:eastAsia="es-ES"/>
        </w:rPr>
        <w:t>U.S. Diplomatic Note to Denmark, July 1991, excerpted in </w:t>
      </w:r>
      <w:r w:rsidRPr="00B81614">
        <w:rPr>
          <w:rFonts w:ascii="Arial" w:eastAsia="Times New Roman" w:hAnsi="Arial" w:cs="Arial"/>
          <w:i/>
          <w:iCs/>
          <w:color w:val="333333"/>
          <w:sz w:val="24"/>
          <w:szCs w:val="24"/>
          <w:lang w:val="en-US" w:eastAsia="es-ES"/>
        </w:rPr>
        <w:t>Digest of U.S. Practice in International Law </w:t>
      </w:r>
      <w:r w:rsidRPr="00B81614">
        <w:rPr>
          <w:rFonts w:ascii="Arial" w:eastAsia="Times New Roman" w:hAnsi="Arial" w:cs="Arial"/>
          <w:i/>
          <w:iCs/>
          <w:smallCaps/>
          <w:color w:val="333333"/>
          <w:sz w:val="24"/>
          <w:szCs w:val="24"/>
          <w:lang w:val="en-US" w:eastAsia="es-ES"/>
        </w:rPr>
        <w:t>1991–1999</w:t>
      </w:r>
      <w:r w:rsidRPr="00B81614">
        <w:rPr>
          <w:rFonts w:ascii="Arial" w:eastAsia="Times New Roman" w:hAnsi="Arial" w:cs="Arial"/>
          <w:color w:val="333333"/>
          <w:sz w:val="24"/>
          <w:szCs w:val="24"/>
          <w:lang w:val="en-US" w:eastAsia="es-ES"/>
        </w:rPr>
        <w:t>, 1597–1598, available at </w:t>
      </w:r>
      <w:hyperlink r:id="rId20" w:tgtFrame="_blank" w:history="1">
        <w:r w:rsidRPr="00B81614">
          <w:rPr>
            <w:rFonts w:ascii="Arial" w:eastAsia="Times New Roman" w:hAnsi="Arial" w:cs="Arial"/>
            <w:color w:val="10147E"/>
            <w:sz w:val="24"/>
            <w:szCs w:val="24"/>
            <w:u w:val="single"/>
            <w:lang w:val="en-US" w:eastAsia="es-ES"/>
          </w:rPr>
          <w:t>www.state.gov/documents/organization/139394.pdf</w:t>
        </w:r>
      </w:hyperlink>
      <w:r w:rsidRPr="00B81614">
        <w:rPr>
          <w:rFonts w:ascii="Arial" w:eastAsia="Times New Roman" w:hAnsi="Arial" w:cs="Arial"/>
          <w:color w:val="333333"/>
          <w:sz w:val="24"/>
          <w:szCs w:val="24"/>
          <w:lang w:val="en-US" w:eastAsia="es-ES"/>
        </w:rPr>
        <w:t>; U.S. Diplomatic Note to Thailand, 28 August 2000, excerpted in </w:t>
      </w:r>
      <w:r w:rsidRPr="00B81614">
        <w:rPr>
          <w:rFonts w:ascii="Arial" w:eastAsia="Times New Roman" w:hAnsi="Arial" w:cs="Arial"/>
          <w:i/>
          <w:iCs/>
          <w:color w:val="333333"/>
          <w:sz w:val="24"/>
          <w:szCs w:val="24"/>
          <w:lang w:val="en-US" w:eastAsia="es-ES"/>
        </w:rPr>
        <w:t>Digest of U.S. Practice in International Law 2000</w:t>
      </w:r>
      <w:r w:rsidRPr="00B81614">
        <w:rPr>
          <w:rFonts w:ascii="Arial" w:eastAsia="Times New Roman" w:hAnsi="Arial" w:cs="Arial"/>
          <w:color w:val="333333"/>
          <w:sz w:val="24"/>
          <w:szCs w:val="24"/>
          <w:lang w:val="en-US" w:eastAsia="es-ES"/>
        </w:rPr>
        <w:t>, 704, available at </w:t>
      </w:r>
      <w:hyperlink r:id="rId21" w:tgtFrame="_blank" w:history="1">
        <w:r w:rsidRPr="00B81614">
          <w:rPr>
            <w:rFonts w:ascii="Arial" w:eastAsia="Times New Roman" w:hAnsi="Arial" w:cs="Arial"/>
            <w:color w:val="10147E"/>
            <w:sz w:val="24"/>
            <w:szCs w:val="24"/>
            <w:u w:val="single"/>
            <w:lang w:val="en-US" w:eastAsia="es-ES"/>
          </w:rPr>
          <w:t>www.state.gov/documents/organization/139599.pdf</w:t>
        </w:r>
      </w:hyperlink>
      <w:r w:rsidRPr="00B81614">
        <w:rPr>
          <w:rFonts w:ascii="Arial" w:eastAsia="Times New Roman" w:hAnsi="Arial" w:cs="Arial"/>
          <w:color w:val="333333"/>
          <w:sz w:val="24"/>
          <w:szCs w:val="24"/>
          <w:lang w:val="en-US" w:eastAsia="es-ES"/>
        </w:rPr>
        <w:t> and </w:t>
      </w:r>
      <w:hyperlink r:id="rId22" w:tgtFrame="_blank" w:history="1">
        <w:r w:rsidRPr="00B81614">
          <w:rPr>
            <w:rFonts w:ascii="Arial" w:eastAsia="Times New Roman" w:hAnsi="Arial" w:cs="Arial"/>
            <w:color w:val="10147E"/>
            <w:sz w:val="24"/>
            <w:szCs w:val="24"/>
            <w:u w:val="single"/>
            <w:lang w:val="en-US" w:eastAsia="es-ES"/>
          </w:rPr>
          <w:t>www.state.gov/documents/organization/6843.doc</w:t>
        </w:r>
      </w:hyperlink>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34</w:t>
      </w:r>
      <w:r w:rsidRPr="00B81614">
        <w:rPr>
          <w:rFonts w:ascii="Arial" w:eastAsia="Times New Roman" w:hAnsi="Arial" w:cs="Arial"/>
          <w:color w:val="333333"/>
          <w:sz w:val="24"/>
          <w:szCs w:val="24"/>
          <w:lang w:val="en-US" w:eastAsia="es-ES"/>
        </w:rPr>
        <w:t>Churchill and Lowe, supra note 15, at 53–56.</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35</w:t>
      </w:r>
      <w:r w:rsidRPr="00B81614">
        <w:rPr>
          <w:rFonts w:ascii="Arial" w:eastAsia="Times New Roman" w:hAnsi="Arial" w:cs="Arial"/>
          <w:color w:val="333333"/>
          <w:sz w:val="24"/>
          <w:szCs w:val="24"/>
          <w:lang w:val="en-US" w:eastAsia="es-ES"/>
        </w:rPr>
        <w:t>Crawford, supra note 30, at 283, citing </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supra note 12.</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36</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317.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37</w:t>
      </w:r>
      <w:r w:rsidRPr="00B81614">
        <w:rPr>
          <w:rFonts w:ascii="Arial" w:eastAsia="Times New Roman" w:hAnsi="Arial" w:cs="Arial"/>
          <w:color w:val="333333"/>
          <w:sz w:val="24"/>
          <w:szCs w:val="24"/>
          <w:lang w:val="en-US" w:eastAsia="es-ES"/>
        </w:rPr>
        <w:t>U.S. Diplomatic Notes to Denmark, July 1991, and Oman, 12 August 1991, excerpted in </w:t>
      </w:r>
      <w:r w:rsidRPr="00B81614">
        <w:rPr>
          <w:rFonts w:ascii="Arial" w:eastAsia="Times New Roman" w:hAnsi="Arial" w:cs="Arial"/>
          <w:i/>
          <w:iCs/>
          <w:color w:val="333333"/>
          <w:sz w:val="24"/>
          <w:szCs w:val="24"/>
          <w:lang w:val="en-US" w:eastAsia="es-ES"/>
        </w:rPr>
        <w:t>Digest 1991–1999</w:t>
      </w:r>
      <w:r w:rsidRPr="00B81614">
        <w:rPr>
          <w:rFonts w:ascii="Arial" w:eastAsia="Times New Roman" w:hAnsi="Arial" w:cs="Arial"/>
          <w:color w:val="333333"/>
          <w:sz w:val="24"/>
          <w:szCs w:val="24"/>
          <w:lang w:val="en-US" w:eastAsia="es-ES"/>
        </w:rPr>
        <w:t>, supra note 33, at 1597 and 1599. This statement, referring to Articles 17–26 and 52 of the LOS Convention was repeated in a diplomatic note to the Seychelles 28 June 2000, excerpted in </w:t>
      </w:r>
      <w:r w:rsidRPr="00B81614">
        <w:rPr>
          <w:rFonts w:ascii="Arial" w:eastAsia="Times New Roman" w:hAnsi="Arial" w:cs="Arial"/>
          <w:i/>
          <w:iCs/>
          <w:color w:val="333333"/>
          <w:sz w:val="24"/>
          <w:szCs w:val="24"/>
          <w:lang w:val="en-US" w:eastAsia="es-ES"/>
        </w:rPr>
        <w:t>Digest 2000</w:t>
      </w:r>
      <w:r w:rsidRPr="00B81614">
        <w:rPr>
          <w:rFonts w:ascii="Arial" w:eastAsia="Times New Roman" w:hAnsi="Arial" w:cs="Arial"/>
          <w:color w:val="333333"/>
          <w:sz w:val="24"/>
          <w:szCs w:val="24"/>
          <w:lang w:val="en-US" w:eastAsia="es-ES"/>
        </w:rPr>
        <w:t>, supra note 33, 707, and in a diplomatic note to Syria, 16 June 2004, excerpted in </w:t>
      </w:r>
      <w:r w:rsidRPr="00B81614">
        <w:rPr>
          <w:rFonts w:ascii="Arial" w:eastAsia="Times New Roman" w:hAnsi="Arial" w:cs="Arial"/>
          <w:i/>
          <w:iCs/>
          <w:color w:val="333333"/>
          <w:sz w:val="24"/>
          <w:szCs w:val="24"/>
          <w:lang w:val="en-US" w:eastAsia="es-ES"/>
        </w:rPr>
        <w:t>Digest of U.S. Practice in International Law 2004</w:t>
      </w:r>
      <w:r w:rsidRPr="00B81614">
        <w:rPr>
          <w:rFonts w:ascii="Arial" w:eastAsia="Times New Roman" w:hAnsi="Arial" w:cs="Arial"/>
          <w:color w:val="333333"/>
          <w:sz w:val="24"/>
          <w:szCs w:val="24"/>
          <w:lang w:val="en-US" w:eastAsia="es-ES"/>
        </w:rPr>
        <w:t>, 703, available at </w:t>
      </w:r>
      <w:hyperlink r:id="rId23" w:tgtFrame="_blank" w:history="1">
        <w:r w:rsidRPr="00B81614">
          <w:rPr>
            <w:rFonts w:ascii="Arial" w:eastAsia="Times New Roman" w:hAnsi="Arial" w:cs="Arial"/>
            <w:color w:val="10147E"/>
            <w:sz w:val="24"/>
            <w:szCs w:val="24"/>
            <w:u w:val="single"/>
            <w:lang w:val="en-US" w:eastAsia="es-ES"/>
          </w:rPr>
          <w:t>www.state.gov/documents/organization/139391.pdf</w:t>
        </w:r>
      </w:hyperlink>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38</w:t>
      </w:r>
      <w:r w:rsidRPr="00B81614">
        <w:rPr>
          <w:rFonts w:ascii="Arial" w:eastAsia="Times New Roman" w:hAnsi="Arial" w:cs="Arial"/>
          <w:color w:val="333333"/>
          <w:sz w:val="24"/>
          <w:szCs w:val="24"/>
          <w:lang w:val="en-US" w:eastAsia="es-ES"/>
        </w:rPr>
        <w:t>Churchill and Lowe, supra note 15, at 87.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39</w:t>
      </w:r>
      <w:r w:rsidRPr="00B81614">
        <w:rPr>
          <w:rFonts w:ascii="Arial" w:eastAsia="Times New Roman" w:hAnsi="Arial" w:cs="Arial"/>
          <w:color w:val="333333"/>
          <w:sz w:val="24"/>
          <w:szCs w:val="24"/>
          <w:lang w:val="en-US" w:eastAsia="es-ES"/>
        </w:rPr>
        <w:t>Tanaka, supra note 11, at 89.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40</w:t>
      </w:r>
      <w:r w:rsidRPr="00B81614">
        <w:rPr>
          <w:rFonts w:ascii="Arial" w:eastAsia="Times New Roman" w:hAnsi="Arial" w:cs="Arial"/>
          <w:color w:val="333333"/>
          <w:sz w:val="24"/>
          <w:szCs w:val="24"/>
          <w:lang w:val="en-US" w:eastAsia="es-ES"/>
        </w:rPr>
        <w:t>U.S. Department of State telegram to U.S. Embassy Helsinki, 2 June 1989, excerpted in </w:t>
      </w:r>
      <w:r w:rsidRPr="00B81614">
        <w:rPr>
          <w:rFonts w:ascii="Arial" w:eastAsia="Times New Roman" w:hAnsi="Arial" w:cs="Arial"/>
          <w:i/>
          <w:iCs/>
          <w:color w:val="333333"/>
          <w:sz w:val="24"/>
          <w:szCs w:val="24"/>
          <w:lang w:val="en-US" w:eastAsia="es-ES"/>
        </w:rPr>
        <w:t>Digest 1989–1990</w:t>
      </w:r>
      <w:r w:rsidRPr="00B81614">
        <w:rPr>
          <w:rFonts w:ascii="Arial" w:eastAsia="Times New Roman" w:hAnsi="Arial" w:cs="Arial"/>
          <w:color w:val="333333"/>
          <w:sz w:val="24"/>
          <w:szCs w:val="24"/>
          <w:lang w:val="en-US" w:eastAsia="es-ES"/>
        </w:rPr>
        <w:t>, supra note 32, at 444.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41</w:t>
      </w:r>
      <w:r w:rsidRPr="00B81614">
        <w:rPr>
          <w:rFonts w:ascii="Arial" w:eastAsia="Times New Roman" w:hAnsi="Arial" w:cs="Arial"/>
          <w:color w:val="333333"/>
          <w:sz w:val="24"/>
          <w:szCs w:val="24"/>
          <w:lang w:val="en-US" w:eastAsia="es-ES"/>
        </w:rPr>
        <w:t>Statement of the United States on possible civil nuclear sea shipments through the Arctic, 2 March 2001, excerpted in </w:t>
      </w:r>
      <w:r w:rsidRPr="00B81614">
        <w:rPr>
          <w:rFonts w:ascii="Arial" w:eastAsia="Times New Roman" w:hAnsi="Arial" w:cs="Arial"/>
          <w:i/>
          <w:iCs/>
          <w:color w:val="333333"/>
          <w:sz w:val="24"/>
          <w:szCs w:val="24"/>
          <w:lang w:val="en-US" w:eastAsia="es-ES"/>
        </w:rPr>
        <w:t>Digest of U.S. Practice in International Law 2001</w:t>
      </w:r>
      <w:r w:rsidRPr="00B81614">
        <w:rPr>
          <w:rFonts w:ascii="Arial" w:eastAsia="Times New Roman" w:hAnsi="Arial" w:cs="Arial"/>
          <w:color w:val="333333"/>
          <w:sz w:val="24"/>
          <w:szCs w:val="24"/>
          <w:lang w:val="en-US" w:eastAsia="es-ES"/>
        </w:rPr>
        <w:t>, 700, available at </w:t>
      </w:r>
      <w:hyperlink r:id="rId24" w:tgtFrame="_blank" w:history="1">
        <w:r w:rsidRPr="00B81614">
          <w:rPr>
            <w:rFonts w:ascii="Arial" w:eastAsia="Times New Roman" w:hAnsi="Arial" w:cs="Arial"/>
            <w:color w:val="10147E"/>
            <w:sz w:val="24"/>
            <w:szCs w:val="24"/>
            <w:u w:val="single"/>
            <w:lang w:val="en-US" w:eastAsia="es-ES"/>
          </w:rPr>
          <w:t>www.state.gov/documents/organization/139600.pdf</w:t>
        </w:r>
      </w:hyperlink>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42</w:t>
      </w:r>
      <w:r w:rsidRPr="00B81614">
        <w:rPr>
          <w:rFonts w:ascii="Arial" w:eastAsia="Times New Roman" w:hAnsi="Arial" w:cs="Arial"/>
          <w:i/>
          <w:iCs/>
          <w:color w:val="333333"/>
          <w:sz w:val="24"/>
          <w:szCs w:val="24"/>
          <w:lang w:val="en-US" w:eastAsia="es-ES"/>
        </w:rPr>
        <w:t>Corfu Channel Case</w:t>
      </w:r>
      <w:r w:rsidRPr="00B81614">
        <w:rPr>
          <w:rFonts w:ascii="Arial" w:eastAsia="Times New Roman" w:hAnsi="Arial" w:cs="Arial"/>
          <w:color w:val="333333"/>
          <w:sz w:val="24"/>
          <w:szCs w:val="24"/>
          <w:lang w:val="en-US" w:eastAsia="es-ES"/>
        </w:rPr>
        <w:t> [1949]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244.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43</w:t>
      </w:r>
      <w:r w:rsidRPr="00B81614">
        <w:rPr>
          <w:rFonts w:ascii="Arial" w:eastAsia="Times New Roman" w:hAnsi="Arial" w:cs="Arial"/>
          <w:color w:val="333333"/>
          <w:sz w:val="24"/>
          <w:szCs w:val="24"/>
          <w:lang w:val="en-US" w:eastAsia="es-ES"/>
        </w:rPr>
        <w:t>Churchill and Lowe, supra note 15, at 100. Tanaka, supra note 11, at 96, concurred.</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lastRenderedPageBreak/>
        <w:t>44</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87.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45</w:t>
      </w:r>
      <w:r w:rsidRPr="00B81614">
        <w:rPr>
          <w:rFonts w:ascii="Arial" w:eastAsia="Times New Roman" w:hAnsi="Arial" w:cs="Arial"/>
          <w:color w:val="333333"/>
          <w:sz w:val="24"/>
          <w:szCs w:val="24"/>
          <w:lang w:val="en-US" w:eastAsia="es-ES"/>
        </w:rPr>
        <w:t>Tanaka, supra note 11, at 80.</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46</w:t>
      </w:r>
      <w:r w:rsidRPr="00B81614">
        <w:rPr>
          <w:rFonts w:ascii="Arial" w:eastAsia="Times New Roman" w:hAnsi="Arial" w:cs="Arial"/>
          <w:i/>
          <w:iCs/>
          <w:color w:val="333333"/>
          <w:sz w:val="24"/>
          <w:szCs w:val="24"/>
          <w:lang w:val="en-US" w:eastAsia="es-ES"/>
        </w:rPr>
        <w:t>Nicaragua v. United States</w:t>
      </w:r>
      <w:r w:rsidRPr="00B81614">
        <w:rPr>
          <w:rFonts w:ascii="Arial" w:eastAsia="Times New Roman" w:hAnsi="Arial" w:cs="Arial"/>
          <w:color w:val="333333"/>
          <w:sz w:val="24"/>
          <w:szCs w:val="24"/>
          <w:lang w:val="en-US" w:eastAsia="es-ES"/>
        </w:rPr>
        <w:t xml:space="preserve">, supra note 15, at 111,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213.</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47</w:t>
      </w:r>
      <w:r w:rsidRPr="00B81614">
        <w:rPr>
          <w:rFonts w:ascii="Arial" w:eastAsia="Times New Roman" w:hAnsi="Arial" w:cs="Arial"/>
          <w:color w:val="333333"/>
          <w:sz w:val="24"/>
          <w:szCs w:val="24"/>
          <w:lang w:val="en-US" w:eastAsia="es-ES"/>
        </w:rPr>
        <w:t xml:space="preserve">Tanaka, supra note 11, at 81 (citations omitted) and 117. </w:t>
      </w:r>
      <w:proofErr w:type="gramStart"/>
      <w:r w:rsidRPr="00B81614">
        <w:rPr>
          <w:rFonts w:ascii="Arial" w:eastAsia="Times New Roman" w:hAnsi="Arial" w:cs="Arial"/>
          <w:color w:val="333333"/>
          <w:sz w:val="24"/>
          <w:szCs w:val="24"/>
          <w:lang w:val="en-US" w:eastAsia="es-ES"/>
        </w:rPr>
        <w:t>See further, at 81–83 and 117, for discussions of the impact of the coastal state's interests on this right.</w:t>
      </w:r>
      <w:proofErr w:type="gramEnd"/>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48</w:t>
      </w:r>
      <w:r w:rsidRPr="00B81614">
        <w:rPr>
          <w:rFonts w:ascii="Arial" w:eastAsia="Times New Roman" w:hAnsi="Arial" w:cs="Arial"/>
          <w:color w:val="333333"/>
          <w:sz w:val="24"/>
          <w:szCs w:val="24"/>
          <w:lang w:val="en-US" w:eastAsia="es-ES"/>
        </w:rPr>
        <w:t>See </w:t>
      </w:r>
      <w:r w:rsidRPr="00B81614">
        <w:rPr>
          <w:rFonts w:ascii="Arial" w:eastAsia="Times New Roman" w:hAnsi="Arial" w:cs="Arial"/>
          <w:i/>
          <w:iCs/>
          <w:color w:val="333333"/>
          <w:sz w:val="24"/>
          <w:szCs w:val="24"/>
          <w:lang w:val="en-US" w:eastAsia="es-ES"/>
        </w:rPr>
        <w:t>Digest of U.S. Practice in International Law 2007</w:t>
      </w:r>
      <w:r w:rsidRPr="00B81614">
        <w:rPr>
          <w:rFonts w:ascii="Arial" w:eastAsia="Times New Roman" w:hAnsi="Arial" w:cs="Arial"/>
          <w:color w:val="333333"/>
          <w:sz w:val="24"/>
          <w:szCs w:val="24"/>
          <w:lang w:val="en-US" w:eastAsia="es-ES"/>
        </w:rPr>
        <w:t>, 650–651, available at </w:t>
      </w:r>
      <w:hyperlink r:id="rId25" w:tgtFrame="_blank" w:history="1">
        <w:r w:rsidRPr="00B81614">
          <w:rPr>
            <w:rFonts w:ascii="Arial" w:eastAsia="Times New Roman" w:hAnsi="Arial" w:cs="Arial"/>
            <w:color w:val="10147E"/>
            <w:sz w:val="24"/>
            <w:szCs w:val="24"/>
            <w:u w:val="single"/>
            <w:lang w:val="en-US" w:eastAsia="es-ES"/>
          </w:rPr>
          <w:t>www.state.gov/documents/organization/147120/pdf</w:t>
        </w:r>
      </w:hyperlink>
      <w:r w:rsidRPr="00B81614">
        <w:rPr>
          <w:rFonts w:ascii="Arial" w:eastAsia="Times New Roman" w:hAnsi="Arial" w:cs="Arial"/>
          <w:color w:val="333333"/>
          <w:sz w:val="24"/>
          <w:szCs w:val="24"/>
          <w:lang w:val="en-US" w:eastAsia="es-ES"/>
        </w:rPr>
        <w:t xml:space="preserve">; and “Collection of Sources on Entry into Port </w:t>
      </w:r>
      <w:proofErr w:type="gramStart"/>
      <w:r w:rsidRPr="00B81614">
        <w:rPr>
          <w:rFonts w:ascii="Arial" w:eastAsia="Times New Roman" w:hAnsi="Arial" w:cs="Arial"/>
          <w:color w:val="333333"/>
          <w:sz w:val="24"/>
          <w:szCs w:val="24"/>
          <w:lang w:val="en-US" w:eastAsia="es-ES"/>
        </w:rPr>
        <w:t>Under</w:t>
      </w:r>
      <w:proofErr w:type="gramEnd"/>
      <w:r w:rsidRPr="00B81614">
        <w:rPr>
          <w:rFonts w:ascii="Arial" w:eastAsia="Times New Roman" w:hAnsi="Arial" w:cs="Arial"/>
          <w:color w:val="333333"/>
          <w:sz w:val="24"/>
          <w:szCs w:val="24"/>
          <w:lang w:val="en-US" w:eastAsia="es-ES"/>
        </w:rPr>
        <w:t xml:space="preserve"> Force Majeure,” available at 2001–2009.state.gov/s/l/2007/112701.htm.</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49</w:t>
      </w:r>
      <w:r w:rsidRPr="00B81614">
        <w:rPr>
          <w:rFonts w:ascii="Arial" w:eastAsia="Times New Roman" w:hAnsi="Arial" w:cs="Arial"/>
          <w:color w:val="333333"/>
          <w:sz w:val="24"/>
          <w:szCs w:val="24"/>
          <w:lang w:val="en-US" w:eastAsia="es-ES"/>
        </w:rPr>
        <w:t>U.S. Diplomatic Notes to Sudan, Venezuela, Haiti, June 1989, and Namibia, December 1990, excerpted in </w:t>
      </w:r>
      <w:r w:rsidRPr="00B81614">
        <w:rPr>
          <w:rFonts w:ascii="Arial" w:eastAsia="Times New Roman" w:hAnsi="Arial" w:cs="Arial"/>
          <w:i/>
          <w:iCs/>
          <w:color w:val="333333"/>
          <w:sz w:val="24"/>
          <w:szCs w:val="24"/>
          <w:lang w:val="en-US" w:eastAsia="es-ES"/>
        </w:rPr>
        <w:t>Digest 1989–1990</w:t>
      </w:r>
      <w:r w:rsidRPr="00B81614">
        <w:rPr>
          <w:rFonts w:ascii="Arial" w:eastAsia="Times New Roman" w:hAnsi="Arial" w:cs="Arial"/>
          <w:color w:val="333333"/>
          <w:sz w:val="24"/>
          <w:szCs w:val="24"/>
          <w:lang w:val="en-US" w:eastAsia="es-ES"/>
        </w:rPr>
        <w:t>, supra note 32, at 465–467 and 470.</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50</w:t>
      </w:r>
      <w:r w:rsidRPr="00B81614">
        <w:rPr>
          <w:rFonts w:ascii="Arial" w:eastAsia="Times New Roman" w:hAnsi="Arial" w:cs="Arial"/>
          <w:color w:val="333333"/>
          <w:sz w:val="24"/>
          <w:szCs w:val="24"/>
          <w:lang w:val="en-US" w:eastAsia="es-ES"/>
        </w:rPr>
        <w:t>LOS Convention, supra note 2, Article 32, provides in part “nothing in this Convention affects the immunities of warships and other government ships operated for non-commercial purposes.”</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51</w:t>
      </w:r>
      <w:r w:rsidRPr="00B81614">
        <w:rPr>
          <w:rFonts w:ascii="Arial" w:eastAsia="Times New Roman" w:hAnsi="Arial" w:cs="Arial"/>
          <w:i/>
          <w:iCs/>
          <w:color w:val="333333"/>
          <w:sz w:val="24"/>
          <w:szCs w:val="24"/>
          <w:lang w:val="en-US" w:eastAsia="es-ES"/>
        </w:rPr>
        <w:t>ARA Libertad Case</w:t>
      </w:r>
      <w:r w:rsidRPr="00B81614">
        <w:rPr>
          <w:rFonts w:ascii="Arial" w:eastAsia="Times New Roman" w:hAnsi="Arial" w:cs="Arial"/>
          <w:color w:val="333333"/>
          <w:sz w:val="24"/>
          <w:szCs w:val="24"/>
          <w:lang w:val="en-US" w:eastAsia="es-ES"/>
        </w:rPr>
        <w:t xml:space="preserve">, supra note 6, at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95.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52</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separate opinion of Judges </w:t>
      </w:r>
      <w:proofErr w:type="spellStart"/>
      <w:r w:rsidRPr="00B81614">
        <w:rPr>
          <w:rFonts w:ascii="Arial" w:eastAsia="Times New Roman" w:hAnsi="Arial" w:cs="Arial"/>
          <w:color w:val="333333"/>
          <w:sz w:val="24"/>
          <w:szCs w:val="24"/>
          <w:lang w:val="en-US" w:eastAsia="es-ES"/>
        </w:rPr>
        <w:t>Wolfrum</w:t>
      </w:r>
      <w:proofErr w:type="spellEnd"/>
      <w:r w:rsidRPr="00B81614">
        <w:rPr>
          <w:rFonts w:ascii="Arial" w:eastAsia="Times New Roman" w:hAnsi="Arial" w:cs="Arial"/>
          <w:color w:val="333333"/>
          <w:sz w:val="24"/>
          <w:szCs w:val="24"/>
          <w:lang w:val="en-US" w:eastAsia="es-ES"/>
        </w:rPr>
        <w:t xml:space="preserve"> and Cot,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 43 and 47–50.</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53</w:t>
      </w:r>
      <w:r w:rsidRPr="00B81614">
        <w:rPr>
          <w:rFonts w:ascii="Arial" w:eastAsia="Times New Roman" w:hAnsi="Arial" w:cs="Arial"/>
          <w:color w:val="333333"/>
          <w:sz w:val="24"/>
          <w:szCs w:val="24"/>
          <w:lang w:val="en-US" w:eastAsia="es-ES"/>
        </w:rPr>
        <w:t xml:space="preserve">Communication from the French Foreign Ministry to the U.S. State Department, 28 November 2003, </w:t>
      </w:r>
      <w:proofErr w:type="gramStart"/>
      <w:r w:rsidRPr="00B81614">
        <w:rPr>
          <w:rFonts w:ascii="Arial" w:eastAsia="Times New Roman" w:hAnsi="Arial" w:cs="Arial"/>
          <w:color w:val="333333"/>
          <w:sz w:val="24"/>
          <w:szCs w:val="24"/>
          <w:lang w:val="en-US" w:eastAsia="es-ES"/>
        </w:rPr>
        <w:t>excepted</w:t>
      </w:r>
      <w:proofErr w:type="gramEnd"/>
      <w:r w:rsidRPr="00B81614">
        <w:rPr>
          <w:rFonts w:ascii="Arial" w:eastAsia="Times New Roman" w:hAnsi="Arial" w:cs="Arial"/>
          <w:color w:val="333333"/>
          <w:sz w:val="24"/>
          <w:szCs w:val="24"/>
          <w:lang w:val="en-US" w:eastAsia="es-ES"/>
        </w:rPr>
        <w:t xml:space="preserve"> in </w:t>
      </w:r>
      <w:r w:rsidRPr="00B81614">
        <w:rPr>
          <w:rFonts w:ascii="Arial" w:eastAsia="Times New Roman" w:hAnsi="Arial" w:cs="Arial"/>
          <w:i/>
          <w:iCs/>
          <w:color w:val="333333"/>
          <w:sz w:val="24"/>
          <w:szCs w:val="24"/>
          <w:lang w:val="en-US" w:eastAsia="es-ES"/>
        </w:rPr>
        <w:t>Digest of U.S. Practice in International Law 2004</w:t>
      </w:r>
      <w:r w:rsidRPr="00B81614">
        <w:rPr>
          <w:rFonts w:ascii="Arial" w:eastAsia="Times New Roman" w:hAnsi="Arial" w:cs="Arial"/>
          <w:color w:val="333333"/>
          <w:sz w:val="24"/>
          <w:szCs w:val="24"/>
          <w:lang w:val="en-US" w:eastAsia="es-ES"/>
        </w:rPr>
        <w:t>, supra note 37, at 717.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54</w:t>
      </w:r>
      <w:r w:rsidRPr="00B81614">
        <w:rPr>
          <w:rFonts w:ascii="Arial" w:eastAsia="Times New Roman" w:hAnsi="Arial" w:cs="Arial"/>
          <w:color w:val="333333"/>
          <w:sz w:val="24"/>
          <w:szCs w:val="24"/>
          <w:lang w:val="en-US" w:eastAsia="es-ES"/>
        </w:rPr>
        <w:t>Churchill and Lowe, supra note 15, at 99. Crawford, supra note 30, at 319 concurred.</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55</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99.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56</w:t>
      </w:r>
      <w:r w:rsidRPr="00B81614">
        <w:rPr>
          <w:rFonts w:ascii="Arial" w:eastAsia="Times New Roman" w:hAnsi="Arial" w:cs="Arial"/>
          <w:i/>
          <w:iCs/>
          <w:color w:val="333333"/>
          <w:sz w:val="24"/>
          <w:szCs w:val="24"/>
          <w:lang w:val="en-US" w:eastAsia="es-ES"/>
        </w:rPr>
        <w:t>Corfu Channel Case</w:t>
      </w:r>
      <w:r w:rsidRPr="00B81614">
        <w:rPr>
          <w:rFonts w:ascii="Arial" w:eastAsia="Times New Roman" w:hAnsi="Arial" w:cs="Arial"/>
          <w:color w:val="333333"/>
          <w:sz w:val="24"/>
          <w:szCs w:val="24"/>
          <w:lang w:val="en-US" w:eastAsia="es-ES"/>
        </w:rPr>
        <w:t>, supra note 42, at 28 (emphasis in original).</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57</w:t>
      </w:r>
      <w:r w:rsidRPr="00B81614">
        <w:rPr>
          <w:rFonts w:ascii="Arial" w:eastAsia="Times New Roman" w:hAnsi="Arial" w:cs="Arial"/>
          <w:color w:val="333333"/>
          <w:sz w:val="24"/>
          <w:szCs w:val="24"/>
          <w:lang w:val="en-US" w:eastAsia="es-ES"/>
        </w:rPr>
        <w:t>U.S. Diplomatic Note to Canada, 13 June 2007, </w:t>
      </w:r>
      <w:r w:rsidRPr="00B81614">
        <w:rPr>
          <w:rFonts w:ascii="Arial" w:eastAsia="Times New Roman" w:hAnsi="Arial" w:cs="Arial"/>
          <w:i/>
          <w:iCs/>
          <w:color w:val="333333"/>
          <w:sz w:val="24"/>
          <w:szCs w:val="24"/>
          <w:lang w:val="en-US" w:eastAsia="es-ES"/>
        </w:rPr>
        <w:t>Digest 2007</w:t>
      </w:r>
      <w:r w:rsidRPr="00B81614">
        <w:rPr>
          <w:rFonts w:ascii="Arial" w:eastAsia="Times New Roman" w:hAnsi="Arial" w:cs="Arial"/>
          <w:color w:val="333333"/>
          <w:sz w:val="24"/>
          <w:szCs w:val="24"/>
          <w:lang w:val="en-US" w:eastAsia="es-ES"/>
        </w:rPr>
        <w:t xml:space="preserve">, supra </w:t>
      </w:r>
      <w:proofErr w:type="gramStart"/>
      <w:r w:rsidRPr="00B81614">
        <w:rPr>
          <w:rFonts w:ascii="Arial" w:eastAsia="Times New Roman" w:hAnsi="Arial" w:cs="Arial"/>
          <w:color w:val="333333"/>
          <w:sz w:val="24"/>
          <w:szCs w:val="24"/>
          <w:lang w:val="en-US" w:eastAsia="es-ES"/>
        </w:rPr>
        <w:t>note</w:t>
      </w:r>
      <w:proofErr w:type="gramEnd"/>
      <w:r w:rsidRPr="00B81614">
        <w:rPr>
          <w:rFonts w:ascii="Arial" w:eastAsia="Times New Roman" w:hAnsi="Arial" w:cs="Arial"/>
          <w:color w:val="333333"/>
          <w:sz w:val="24"/>
          <w:szCs w:val="24"/>
          <w:lang w:val="en-US" w:eastAsia="es-ES"/>
        </w:rPr>
        <w:t xml:space="preserve"> 48, at 638–640.</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58</w:t>
      </w:r>
      <w:r w:rsidRPr="00B81614">
        <w:rPr>
          <w:rFonts w:ascii="Arial" w:eastAsia="Times New Roman" w:hAnsi="Arial" w:cs="Arial"/>
          <w:color w:val="333333"/>
          <w:sz w:val="24"/>
          <w:szCs w:val="24"/>
          <w:lang w:val="en-US" w:eastAsia="es-ES"/>
        </w:rPr>
        <w:t xml:space="preserve">Address by RADM William L. </w:t>
      </w:r>
      <w:proofErr w:type="spellStart"/>
      <w:r w:rsidRPr="00B81614">
        <w:rPr>
          <w:rFonts w:ascii="Arial" w:eastAsia="Times New Roman" w:hAnsi="Arial" w:cs="Arial"/>
          <w:color w:val="333333"/>
          <w:sz w:val="24"/>
          <w:szCs w:val="24"/>
          <w:lang w:val="en-US" w:eastAsia="es-ES"/>
        </w:rPr>
        <w:t>Schachte</w:t>
      </w:r>
      <w:proofErr w:type="spellEnd"/>
      <w:r w:rsidRPr="00B81614">
        <w:rPr>
          <w:rFonts w:ascii="Arial" w:eastAsia="Times New Roman" w:hAnsi="Arial" w:cs="Arial"/>
          <w:color w:val="333333"/>
          <w:sz w:val="24"/>
          <w:szCs w:val="24"/>
          <w:lang w:val="en-US" w:eastAsia="es-ES"/>
        </w:rPr>
        <w:t>, Jr., JAGC, USN, DOD Representative for Ocean Policy Affairs, June 1992, </w:t>
      </w:r>
      <w:r w:rsidRPr="00B81614">
        <w:rPr>
          <w:rFonts w:ascii="Arial" w:eastAsia="Times New Roman" w:hAnsi="Arial" w:cs="Arial"/>
          <w:i/>
          <w:iCs/>
          <w:color w:val="333333"/>
          <w:sz w:val="24"/>
          <w:szCs w:val="24"/>
          <w:lang w:val="en-US" w:eastAsia="es-ES"/>
        </w:rPr>
        <w:t>Digest 1991–1999</w:t>
      </w:r>
      <w:r w:rsidRPr="00B81614">
        <w:rPr>
          <w:rFonts w:ascii="Arial" w:eastAsia="Times New Roman" w:hAnsi="Arial" w:cs="Arial"/>
          <w:color w:val="333333"/>
          <w:sz w:val="24"/>
          <w:szCs w:val="24"/>
          <w:lang w:val="en-US" w:eastAsia="es-ES"/>
        </w:rPr>
        <w:t>, supra note 33, at 1591.</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59</w:t>
      </w:r>
      <w:r w:rsidRPr="00B81614">
        <w:rPr>
          <w:rFonts w:ascii="Arial" w:eastAsia="Times New Roman" w:hAnsi="Arial" w:cs="Arial"/>
          <w:color w:val="333333"/>
          <w:sz w:val="24"/>
          <w:szCs w:val="24"/>
          <w:lang w:val="en-US" w:eastAsia="es-ES"/>
        </w:rPr>
        <w:t xml:space="preserve">Churchill and Lowe, supra note 15, at 113. They argued that Article 16(4) of the Territorial Sea Convention, supra note 1, prohibiting the suspension of innocent passage in “straits used for international navigation between one part of the high seas and another part of the high seas or the territorial sea of a foreign State,” is customary international law, cautioning that the “customary law </w:t>
      </w:r>
      <w:proofErr w:type="spellStart"/>
      <w:r w:rsidRPr="00B81614">
        <w:rPr>
          <w:rFonts w:ascii="Arial" w:eastAsia="Times New Roman" w:hAnsi="Arial" w:cs="Arial"/>
          <w:color w:val="333333"/>
          <w:sz w:val="24"/>
          <w:szCs w:val="24"/>
          <w:lang w:val="en-US" w:eastAsia="es-ES"/>
        </w:rPr>
        <w:t>right</w:t>
      </w:r>
      <w:proofErr w:type="spellEnd"/>
      <w:r w:rsidRPr="00B81614">
        <w:rPr>
          <w:rFonts w:ascii="Arial" w:eastAsia="Times New Roman" w:hAnsi="Arial" w:cs="Arial"/>
          <w:color w:val="333333"/>
          <w:sz w:val="24"/>
          <w:szCs w:val="24"/>
          <w:lang w:val="en-US" w:eastAsia="es-ES"/>
        </w:rPr>
        <w:t xml:space="preserve"> of passage through straits leading to the territorial sea of a third state remains controversial.” </w:t>
      </w:r>
      <w:proofErr w:type="gramStart"/>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104.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lastRenderedPageBreak/>
        <w:t>60</w:t>
      </w:r>
      <w:r w:rsidRPr="00B81614">
        <w:rPr>
          <w:rFonts w:ascii="Arial" w:eastAsia="Times New Roman" w:hAnsi="Arial" w:cs="Arial"/>
          <w:color w:val="333333"/>
          <w:sz w:val="24"/>
          <w:szCs w:val="24"/>
          <w:lang w:val="en-US" w:eastAsia="es-ES"/>
        </w:rPr>
        <w:t>Tanaka, supra note 11, at 107.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61</w:t>
      </w:r>
      <w:r w:rsidRPr="00B81614">
        <w:rPr>
          <w:rFonts w:ascii="Arial" w:eastAsia="Times New Roman" w:hAnsi="Arial" w:cs="Arial"/>
          <w:color w:val="333333"/>
          <w:sz w:val="24"/>
          <w:szCs w:val="24"/>
          <w:lang w:val="en-US" w:eastAsia="es-ES"/>
        </w:rPr>
        <w:t>Letter from Assistant Legal Adviser for Oceans and International Environmental and Scientific Affairs, 4 April 1989, excerpted in </w:t>
      </w:r>
      <w:r w:rsidRPr="00B81614">
        <w:rPr>
          <w:rFonts w:ascii="Arial" w:eastAsia="Times New Roman" w:hAnsi="Arial" w:cs="Arial"/>
          <w:i/>
          <w:iCs/>
          <w:color w:val="333333"/>
          <w:sz w:val="24"/>
          <w:szCs w:val="24"/>
          <w:lang w:val="en-US" w:eastAsia="es-ES"/>
        </w:rPr>
        <w:t>Digest 1989–1990</w:t>
      </w:r>
      <w:r w:rsidRPr="00B81614">
        <w:rPr>
          <w:rFonts w:ascii="Arial" w:eastAsia="Times New Roman" w:hAnsi="Arial" w:cs="Arial"/>
          <w:color w:val="333333"/>
          <w:sz w:val="24"/>
          <w:szCs w:val="24"/>
          <w:lang w:val="en-US" w:eastAsia="es-ES"/>
        </w:rPr>
        <w:t>, supra note 32, at 473.</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62</w:t>
      </w:r>
      <w:r w:rsidRPr="00B81614">
        <w:rPr>
          <w:rFonts w:ascii="Arial" w:eastAsia="Times New Roman" w:hAnsi="Arial" w:cs="Arial"/>
          <w:color w:val="333333"/>
          <w:sz w:val="24"/>
          <w:szCs w:val="24"/>
          <w:lang w:val="en-US" w:eastAsia="es-ES"/>
        </w:rPr>
        <w:t xml:space="preserve">Donald R. </w:t>
      </w:r>
      <w:proofErr w:type="spellStart"/>
      <w:r w:rsidRPr="00B81614">
        <w:rPr>
          <w:rFonts w:ascii="Arial" w:eastAsia="Times New Roman" w:hAnsi="Arial" w:cs="Arial"/>
          <w:color w:val="333333"/>
          <w:sz w:val="24"/>
          <w:szCs w:val="24"/>
          <w:lang w:val="en-US" w:eastAsia="es-ES"/>
        </w:rPr>
        <w:t>Rothwell</w:t>
      </w:r>
      <w:proofErr w:type="spellEnd"/>
      <w:r w:rsidRPr="00B81614">
        <w:rPr>
          <w:rFonts w:ascii="Arial" w:eastAsia="Times New Roman" w:hAnsi="Arial" w:cs="Arial"/>
          <w:color w:val="333333"/>
          <w:sz w:val="24"/>
          <w:szCs w:val="24"/>
          <w:lang w:val="en-US" w:eastAsia="es-ES"/>
        </w:rPr>
        <w:t xml:space="preserve"> and Tim Stephens, </w:t>
      </w:r>
      <w:proofErr w:type="gramStart"/>
      <w:r w:rsidRPr="00B81614">
        <w:rPr>
          <w:rFonts w:ascii="Arial" w:eastAsia="Times New Roman" w:hAnsi="Arial" w:cs="Arial"/>
          <w:i/>
          <w:iCs/>
          <w:color w:val="333333"/>
          <w:sz w:val="24"/>
          <w:szCs w:val="24"/>
          <w:lang w:val="en-US" w:eastAsia="es-ES"/>
        </w:rPr>
        <w:t>The</w:t>
      </w:r>
      <w:proofErr w:type="gramEnd"/>
      <w:r w:rsidRPr="00B81614">
        <w:rPr>
          <w:rFonts w:ascii="Arial" w:eastAsia="Times New Roman" w:hAnsi="Arial" w:cs="Arial"/>
          <w:i/>
          <w:iCs/>
          <w:color w:val="333333"/>
          <w:sz w:val="24"/>
          <w:szCs w:val="24"/>
          <w:lang w:val="en-US" w:eastAsia="es-ES"/>
        </w:rPr>
        <w:t xml:space="preserve"> International Law of the Sea</w:t>
      </w:r>
      <w:r w:rsidRPr="00B81614">
        <w:rPr>
          <w:rFonts w:ascii="Arial" w:eastAsia="Times New Roman" w:hAnsi="Arial" w:cs="Arial"/>
          <w:color w:val="333333"/>
          <w:sz w:val="24"/>
          <w:szCs w:val="24"/>
          <w:lang w:val="en-US" w:eastAsia="es-ES"/>
        </w:rPr>
        <w:t> (Oxford: Hart, 2010), 189.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63</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64</w:t>
      </w:r>
      <w:r w:rsidRPr="00B81614">
        <w:rPr>
          <w:rFonts w:ascii="Arial" w:eastAsia="Times New Roman" w:hAnsi="Arial" w:cs="Arial"/>
          <w:color w:val="333333"/>
          <w:sz w:val="24"/>
          <w:szCs w:val="24"/>
          <w:lang w:val="en-US" w:eastAsia="es-ES"/>
        </w:rPr>
        <w:t>Churchill and Lowe, supra note 15, at 130.</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65</w:t>
      </w:r>
      <w:r w:rsidRPr="00B81614">
        <w:rPr>
          <w:rFonts w:ascii="Arial" w:eastAsia="Times New Roman" w:hAnsi="Arial" w:cs="Arial"/>
          <w:color w:val="333333"/>
          <w:sz w:val="24"/>
          <w:szCs w:val="24"/>
          <w:lang w:val="en-US" w:eastAsia="es-ES"/>
        </w:rPr>
        <w:t>Tanaka, supra note 11, at 109.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66</w:t>
      </w:r>
      <w:r w:rsidRPr="00B81614">
        <w:rPr>
          <w:rFonts w:ascii="Arial" w:eastAsia="Times New Roman" w:hAnsi="Arial" w:cs="Arial"/>
          <w:i/>
          <w:iCs/>
          <w:color w:val="333333"/>
          <w:sz w:val="24"/>
          <w:szCs w:val="24"/>
          <w:lang w:val="en-US" w:eastAsia="es-ES"/>
        </w:rPr>
        <w:t>Case Concerning Delimitation of the Maritime Boundary in the Gulf of Maine Area (Canada/United States)</w:t>
      </w:r>
      <w:r w:rsidRPr="00B81614">
        <w:rPr>
          <w:rFonts w:ascii="Arial" w:eastAsia="Times New Roman" w:hAnsi="Arial" w:cs="Arial"/>
          <w:color w:val="333333"/>
          <w:sz w:val="24"/>
          <w:szCs w:val="24"/>
          <w:lang w:val="en-US" w:eastAsia="es-ES"/>
        </w:rPr>
        <w:t>, [1984]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294,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94.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67</w:t>
      </w:r>
      <w:r w:rsidRPr="00B81614">
        <w:rPr>
          <w:rFonts w:ascii="Arial" w:eastAsia="Times New Roman" w:hAnsi="Arial" w:cs="Arial"/>
          <w:i/>
          <w:iCs/>
          <w:color w:val="333333"/>
          <w:sz w:val="24"/>
          <w:szCs w:val="24"/>
          <w:lang w:val="en-US" w:eastAsia="es-ES"/>
        </w:rPr>
        <w:t>Case Concerning the Continental Shelf (Libya v Malta)</w:t>
      </w:r>
      <w:r w:rsidRPr="00B81614">
        <w:rPr>
          <w:rFonts w:ascii="Arial" w:eastAsia="Times New Roman" w:hAnsi="Arial" w:cs="Arial"/>
          <w:color w:val="333333"/>
          <w:sz w:val="24"/>
          <w:szCs w:val="24"/>
          <w:lang w:val="en-US" w:eastAsia="es-ES"/>
        </w:rPr>
        <w:t>, [1985]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33,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34: “the institution of the exclusive economic zone, with its rule on entitlement by reason of distance, is shown by the practice of States to have become part of customary law.”</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68</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69</w:t>
      </w:r>
      <w:r w:rsidRPr="00B81614">
        <w:rPr>
          <w:rFonts w:ascii="Arial" w:eastAsia="Times New Roman" w:hAnsi="Arial" w:cs="Arial"/>
          <w:i/>
          <w:iCs/>
          <w:color w:val="333333"/>
          <w:sz w:val="24"/>
          <w:szCs w:val="24"/>
          <w:lang w:val="en-US" w:eastAsia="es-ES"/>
        </w:rPr>
        <w:t>Nicaragua v. United States</w:t>
      </w:r>
      <w:r w:rsidRPr="00B81614">
        <w:rPr>
          <w:rFonts w:ascii="Arial" w:eastAsia="Times New Roman" w:hAnsi="Arial" w:cs="Arial"/>
          <w:color w:val="333333"/>
          <w:sz w:val="24"/>
          <w:szCs w:val="24"/>
          <w:lang w:val="en-US" w:eastAsia="es-ES"/>
        </w:rPr>
        <w:t xml:space="preserve">, supra note 15, at 111,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214.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70</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91,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167, and </w:t>
      </w:r>
      <w:r w:rsidRPr="00B81614">
        <w:rPr>
          <w:rFonts w:ascii="Arial" w:eastAsia="Times New Roman" w:hAnsi="Arial" w:cs="Arial"/>
          <w:i/>
          <w:iCs/>
          <w:color w:val="333333"/>
          <w:sz w:val="24"/>
          <w:szCs w:val="24"/>
          <w:lang w:val="en-US" w:eastAsia="es-ES"/>
        </w:rPr>
        <w:t>Nicaragua v. Colombia</w:t>
      </w:r>
      <w:r w:rsidRPr="00B81614">
        <w:rPr>
          <w:rFonts w:ascii="Arial" w:eastAsia="Times New Roman" w:hAnsi="Arial" w:cs="Arial"/>
          <w:color w:val="333333"/>
          <w:sz w:val="24"/>
          <w:szCs w:val="24"/>
          <w:lang w:val="en-US" w:eastAsia="es-ES"/>
        </w:rPr>
        <w:t xml:space="preserve">, supra note 13, at 674,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139. The Court reaffirmed this conclusion in </w:t>
      </w:r>
      <w:r w:rsidRPr="00B81614">
        <w:rPr>
          <w:rFonts w:ascii="Arial" w:eastAsia="Times New Roman" w:hAnsi="Arial" w:cs="Arial"/>
          <w:i/>
          <w:iCs/>
          <w:color w:val="333333"/>
          <w:sz w:val="24"/>
          <w:szCs w:val="24"/>
          <w:lang w:val="en-US" w:eastAsia="es-ES"/>
        </w:rPr>
        <w:t>Maritime Dispute (Peru v. Chile)</w:t>
      </w:r>
      <w:r w:rsidRPr="00B81614">
        <w:rPr>
          <w:rFonts w:ascii="Arial" w:eastAsia="Times New Roman" w:hAnsi="Arial" w:cs="Arial"/>
          <w:color w:val="333333"/>
          <w:sz w:val="24"/>
          <w:szCs w:val="24"/>
          <w:lang w:val="en-US" w:eastAsia="es-ES"/>
        </w:rPr>
        <w:t>, [2014]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w:t>
      </w:r>
      <w:proofErr w:type="spellStart"/>
      <w:proofErr w:type="gramStart"/>
      <w:r w:rsidRPr="00B81614">
        <w:rPr>
          <w:rFonts w:ascii="Arial" w:eastAsia="Times New Roman" w:hAnsi="Arial" w:cs="Arial"/>
          <w:color w:val="333333"/>
          <w:sz w:val="24"/>
          <w:szCs w:val="24"/>
          <w:lang w:val="en-US" w:eastAsia="es-ES"/>
        </w:rPr>
        <w:t>para</w:t>
      </w:r>
      <w:proofErr w:type="spellEnd"/>
      <w:proofErr w:type="gramEnd"/>
      <w:r w:rsidRPr="00B81614">
        <w:rPr>
          <w:rFonts w:ascii="Arial" w:eastAsia="Times New Roman" w:hAnsi="Arial" w:cs="Arial"/>
          <w:color w:val="333333"/>
          <w:sz w:val="24"/>
          <w:szCs w:val="24"/>
          <w:lang w:val="en-US" w:eastAsia="es-ES"/>
        </w:rPr>
        <w:t>. 179.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71</w:t>
      </w:r>
      <w:r w:rsidRPr="00B81614">
        <w:rPr>
          <w:rFonts w:ascii="Arial" w:eastAsia="Times New Roman" w:hAnsi="Arial" w:cs="Arial"/>
          <w:color w:val="333333"/>
          <w:sz w:val="24"/>
          <w:szCs w:val="24"/>
          <w:lang w:val="en-US" w:eastAsia="es-ES"/>
        </w:rPr>
        <w:t>Information provided to the Republic of Korea in 2001 regarding USNS </w:t>
      </w:r>
      <w:r w:rsidRPr="00B81614">
        <w:rPr>
          <w:rFonts w:ascii="Arial" w:eastAsia="Times New Roman" w:hAnsi="Arial" w:cs="Arial"/>
          <w:i/>
          <w:iCs/>
          <w:color w:val="333333"/>
          <w:sz w:val="24"/>
          <w:szCs w:val="24"/>
          <w:lang w:val="en-US" w:eastAsia="es-ES"/>
        </w:rPr>
        <w:t>Bowditch</w:t>
      </w:r>
      <w:r w:rsidRPr="00B81614">
        <w:rPr>
          <w:rFonts w:ascii="Arial" w:eastAsia="Times New Roman" w:hAnsi="Arial" w:cs="Arial"/>
          <w:color w:val="333333"/>
          <w:sz w:val="24"/>
          <w:szCs w:val="24"/>
          <w:lang w:val="en-US" w:eastAsia="es-ES"/>
        </w:rPr>
        <w:t>, excerpted in </w:t>
      </w:r>
      <w:r w:rsidRPr="00B81614">
        <w:rPr>
          <w:rFonts w:ascii="Arial" w:eastAsia="Times New Roman" w:hAnsi="Arial" w:cs="Arial"/>
          <w:i/>
          <w:iCs/>
          <w:color w:val="333333"/>
          <w:sz w:val="24"/>
          <w:szCs w:val="24"/>
          <w:lang w:val="en-US" w:eastAsia="es-ES"/>
        </w:rPr>
        <w:t>Digest 2001</w:t>
      </w:r>
      <w:r w:rsidRPr="00B81614">
        <w:rPr>
          <w:rFonts w:ascii="Arial" w:eastAsia="Times New Roman" w:hAnsi="Arial" w:cs="Arial"/>
          <w:color w:val="333333"/>
          <w:sz w:val="24"/>
          <w:szCs w:val="24"/>
          <w:lang w:val="en-US" w:eastAsia="es-ES"/>
        </w:rPr>
        <w:t>, supra note 32, at 698.</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72</w:t>
      </w:r>
      <w:r w:rsidRPr="00B81614">
        <w:rPr>
          <w:rFonts w:ascii="Arial" w:eastAsia="Times New Roman" w:hAnsi="Arial" w:cs="Arial"/>
          <w:color w:val="333333"/>
          <w:sz w:val="24"/>
          <w:szCs w:val="24"/>
          <w:lang w:val="en-US" w:eastAsia="es-ES"/>
        </w:rPr>
        <w:t>Crawford, supra note 30, at 277.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73</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297, referring to the </w:t>
      </w:r>
      <w:r w:rsidRPr="00B81614">
        <w:rPr>
          <w:rFonts w:ascii="Arial" w:eastAsia="Times New Roman" w:hAnsi="Arial" w:cs="Arial"/>
          <w:i/>
          <w:iCs/>
          <w:color w:val="333333"/>
          <w:sz w:val="24"/>
          <w:szCs w:val="24"/>
          <w:lang w:val="en-US" w:eastAsia="es-ES"/>
        </w:rPr>
        <w:t>Nicaragua v. United States Case</w:t>
      </w:r>
      <w:r w:rsidRPr="00B81614">
        <w:rPr>
          <w:rFonts w:ascii="Arial" w:eastAsia="Times New Roman" w:hAnsi="Arial" w:cs="Arial"/>
          <w:color w:val="333333"/>
          <w:sz w:val="24"/>
          <w:szCs w:val="24"/>
          <w:lang w:val="en-US" w:eastAsia="es-ES"/>
        </w:rPr>
        <w:t>, supra note 15.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74</w:t>
      </w:r>
      <w:r w:rsidRPr="00B81614">
        <w:rPr>
          <w:rFonts w:ascii="Arial" w:eastAsia="Times New Roman" w:hAnsi="Arial" w:cs="Arial"/>
          <w:color w:val="333333"/>
          <w:sz w:val="24"/>
          <w:szCs w:val="24"/>
          <w:lang w:val="en-US" w:eastAsia="es-ES"/>
        </w:rPr>
        <w:t>Churchill and Lowe, supra note 15, at 161–162.</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75</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290. See also at p. 291 for a discussion expressing doubts of a possible customary law rule requiring foreign fishing vessels be given access to any surplus in the EEZ.</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76</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409–410.</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77</w:t>
      </w:r>
      <w:r w:rsidRPr="00B81614">
        <w:rPr>
          <w:rFonts w:ascii="Arial" w:eastAsia="Times New Roman" w:hAnsi="Arial" w:cs="Arial"/>
          <w:color w:val="333333"/>
          <w:sz w:val="24"/>
          <w:szCs w:val="24"/>
          <w:lang w:val="en-US" w:eastAsia="es-ES"/>
        </w:rPr>
        <w:t>Crawford, supra note 30, at 275–276.</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78</w:t>
      </w:r>
      <w:r w:rsidRPr="00B81614">
        <w:rPr>
          <w:rFonts w:ascii="Arial" w:eastAsia="Times New Roman" w:hAnsi="Arial" w:cs="Arial"/>
          <w:color w:val="333333"/>
          <w:sz w:val="24"/>
          <w:szCs w:val="24"/>
          <w:lang w:val="en-US" w:eastAsia="es-ES"/>
        </w:rPr>
        <w:t xml:space="preserve">U.S. Letter of Submittal on the Convention for the Conservation of </w:t>
      </w:r>
      <w:proofErr w:type="spellStart"/>
      <w:r w:rsidRPr="00B81614">
        <w:rPr>
          <w:rFonts w:ascii="Arial" w:eastAsia="Times New Roman" w:hAnsi="Arial" w:cs="Arial"/>
          <w:color w:val="333333"/>
          <w:sz w:val="24"/>
          <w:szCs w:val="24"/>
          <w:lang w:val="en-US" w:eastAsia="es-ES"/>
        </w:rPr>
        <w:t>Anadromous</w:t>
      </w:r>
      <w:proofErr w:type="spellEnd"/>
      <w:r w:rsidRPr="00B81614">
        <w:rPr>
          <w:rFonts w:ascii="Arial" w:eastAsia="Times New Roman" w:hAnsi="Arial" w:cs="Arial"/>
          <w:color w:val="333333"/>
          <w:sz w:val="24"/>
          <w:szCs w:val="24"/>
          <w:lang w:val="en-US" w:eastAsia="es-ES"/>
        </w:rPr>
        <w:t xml:space="preserve"> Stocks in the Northern Pacific, 14 May 1992, S. Treaty Doc. 102–30, excerpted in </w:t>
      </w:r>
      <w:r w:rsidRPr="00B81614">
        <w:rPr>
          <w:rFonts w:ascii="Arial" w:eastAsia="Times New Roman" w:hAnsi="Arial" w:cs="Arial"/>
          <w:i/>
          <w:iCs/>
          <w:color w:val="333333"/>
          <w:sz w:val="24"/>
          <w:szCs w:val="24"/>
          <w:lang w:val="en-US" w:eastAsia="es-ES"/>
        </w:rPr>
        <w:t>Digest International Law</w:t>
      </w:r>
      <w:r w:rsidRPr="00B81614">
        <w:rPr>
          <w:rFonts w:ascii="Arial" w:eastAsia="Times New Roman" w:hAnsi="Arial" w:cs="Arial"/>
          <w:color w:val="333333"/>
          <w:sz w:val="24"/>
          <w:szCs w:val="24"/>
          <w:lang w:val="en-US" w:eastAsia="es-ES"/>
        </w:rPr>
        <w:t> </w:t>
      </w:r>
      <w:r w:rsidRPr="00B81614">
        <w:rPr>
          <w:rFonts w:ascii="Arial" w:eastAsia="Times New Roman" w:hAnsi="Arial" w:cs="Arial"/>
          <w:i/>
          <w:iCs/>
          <w:smallCaps/>
          <w:color w:val="333333"/>
          <w:sz w:val="24"/>
          <w:szCs w:val="24"/>
          <w:lang w:val="en-US" w:eastAsia="es-ES"/>
        </w:rPr>
        <w:t>1991–1999</w:t>
      </w:r>
      <w:r w:rsidRPr="00B81614">
        <w:rPr>
          <w:rFonts w:ascii="Arial" w:eastAsia="Times New Roman" w:hAnsi="Arial" w:cs="Arial"/>
          <w:color w:val="333333"/>
          <w:sz w:val="24"/>
          <w:szCs w:val="24"/>
          <w:lang w:val="en-US" w:eastAsia="es-ES"/>
        </w:rPr>
        <w:t>, supra note 33, at 1703–1704.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lastRenderedPageBreak/>
        <w:t>79</w:t>
      </w:r>
      <w:r w:rsidRPr="00B81614">
        <w:rPr>
          <w:rFonts w:ascii="Arial" w:eastAsia="Times New Roman" w:hAnsi="Arial" w:cs="Arial"/>
          <w:color w:val="333333"/>
          <w:sz w:val="24"/>
          <w:szCs w:val="24"/>
          <w:lang w:val="en-US" w:eastAsia="es-ES"/>
        </w:rPr>
        <w:t>Tanaka, supra note 11, at 385.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80</w:t>
      </w:r>
      <w:r w:rsidRPr="00B81614">
        <w:rPr>
          <w:rFonts w:ascii="Arial" w:eastAsia="Times New Roman" w:hAnsi="Arial" w:cs="Arial"/>
          <w:i/>
          <w:iCs/>
          <w:color w:val="333333"/>
          <w:sz w:val="24"/>
          <w:szCs w:val="24"/>
          <w:lang w:val="en-US" w:eastAsia="es-ES"/>
        </w:rPr>
        <w:t>North Sea Continental Shelf Cases</w:t>
      </w:r>
      <w:r w:rsidRPr="00B81614">
        <w:rPr>
          <w:rFonts w:ascii="Arial" w:eastAsia="Times New Roman" w:hAnsi="Arial" w:cs="Arial"/>
          <w:color w:val="333333"/>
          <w:sz w:val="24"/>
          <w:szCs w:val="24"/>
          <w:lang w:val="en-US" w:eastAsia="es-ES"/>
        </w:rPr>
        <w:t xml:space="preserve">, supra note 14, at 25,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26.</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81</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29,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 xml:space="preserve">39, and 38–39,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63. See: Bernard </w:t>
      </w:r>
      <w:proofErr w:type="spellStart"/>
      <w:r w:rsidRPr="00B81614">
        <w:rPr>
          <w:rFonts w:ascii="Arial" w:eastAsia="Times New Roman" w:hAnsi="Arial" w:cs="Arial"/>
          <w:color w:val="333333"/>
          <w:sz w:val="24"/>
          <w:szCs w:val="24"/>
          <w:lang w:val="en-US" w:eastAsia="es-ES"/>
        </w:rPr>
        <w:t>Oxman</w:t>
      </w:r>
      <w:proofErr w:type="spellEnd"/>
      <w:r w:rsidRPr="00B81614">
        <w:rPr>
          <w:rFonts w:ascii="Arial" w:eastAsia="Times New Roman" w:hAnsi="Arial" w:cs="Arial"/>
          <w:color w:val="333333"/>
          <w:sz w:val="24"/>
          <w:szCs w:val="24"/>
          <w:lang w:val="en-US" w:eastAsia="es-ES"/>
        </w:rPr>
        <w:t>, “The Preparation of Article 1 of the Convention on the Continental Shelf,” </w:t>
      </w:r>
      <w:r w:rsidRPr="00B81614">
        <w:rPr>
          <w:rFonts w:ascii="Arial" w:eastAsia="Times New Roman" w:hAnsi="Arial" w:cs="Arial"/>
          <w:i/>
          <w:iCs/>
          <w:color w:val="333333"/>
          <w:sz w:val="24"/>
          <w:szCs w:val="24"/>
          <w:lang w:val="en-US" w:eastAsia="es-ES"/>
        </w:rPr>
        <w:t>Journal of Maritime Law and Commerce</w:t>
      </w:r>
      <w:r w:rsidRPr="00B81614">
        <w:rPr>
          <w:rFonts w:ascii="Arial" w:eastAsia="Times New Roman" w:hAnsi="Arial" w:cs="Arial"/>
          <w:color w:val="333333"/>
          <w:sz w:val="24"/>
          <w:szCs w:val="24"/>
          <w:lang w:val="en-US" w:eastAsia="es-ES"/>
        </w:rPr>
        <w:t> 3 (1972): 245.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eastAsia="es-ES"/>
        </w:rPr>
        <w:t>82</w:t>
      </w:r>
      <w:r w:rsidRPr="00B81614">
        <w:rPr>
          <w:rFonts w:ascii="Arial" w:eastAsia="Times New Roman" w:hAnsi="Arial" w:cs="Arial"/>
          <w:i/>
          <w:iCs/>
          <w:color w:val="333333"/>
          <w:sz w:val="24"/>
          <w:szCs w:val="24"/>
          <w:lang w:eastAsia="es-ES"/>
        </w:rPr>
        <w:t>Ibid.</w:t>
      </w:r>
      <w:r w:rsidRPr="00B81614">
        <w:rPr>
          <w:rFonts w:ascii="Arial" w:eastAsia="Times New Roman" w:hAnsi="Arial" w:cs="Arial"/>
          <w:color w:val="333333"/>
          <w:sz w:val="24"/>
          <w:szCs w:val="24"/>
          <w:lang w:eastAsia="es-ES"/>
        </w:rPr>
        <w:t xml:space="preserve">, at 22, para. 19; 29, para. 39; 32–33, para. </w:t>
      </w:r>
      <w:proofErr w:type="gramStart"/>
      <w:r w:rsidRPr="00B81614">
        <w:rPr>
          <w:rFonts w:ascii="Arial" w:eastAsia="Times New Roman" w:hAnsi="Arial" w:cs="Arial"/>
          <w:color w:val="333333"/>
          <w:sz w:val="24"/>
          <w:szCs w:val="24"/>
          <w:lang w:val="en-US" w:eastAsia="es-ES"/>
        </w:rPr>
        <w:t xml:space="preserve">47; and 38–39,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63.</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83</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38–39,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63.</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84</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39–40,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65.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85</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86</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27,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 xml:space="preserve">34; 38–39,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 xml:space="preserve">62–64; and 45,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81.</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i/>
          <w:iCs/>
          <w:color w:val="333333"/>
          <w:sz w:val="15"/>
          <w:szCs w:val="15"/>
          <w:vertAlign w:val="superscript"/>
          <w:lang w:val="en-US" w:eastAsia="es-ES"/>
        </w:rPr>
        <w:t>87</w:t>
      </w:r>
      <w:r w:rsidRPr="00B81614">
        <w:rPr>
          <w:rFonts w:ascii="Arial" w:eastAsia="Times New Roman" w:hAnsi="Arial" w:cs="Arial"/>
          <w:i/>
          <w:iCs/>
          <w:color w:val="333333"/>
          <w:sz w:val="24"/>
          <w:szCs w:val="24"/>
          <w:lang w:val="en-US" w:eastAsia="es-ES"/>
        </w:rPr>
        <w:t xml:space="preserve">Jan </w:t>
      </w:r>
      <w:proofErr w:type="spellStart"/>
      <w:r w:rsidRPr="00B81614">
        <w:rPr>
          <w:rFonts w:ascii="Arial" w:eastAsia="Times New Roman" w:hAnsi="Arial" w:cs="Arial"/>
          <w:i/>
          <w:iCs/>
          <w:color w:val="333333"/>
          <w:sz w:val="24"/>
          <w:szCs w:val="24"/>
          <w:lang w:val="en-US" w:eastAsia="es-ES"/>
        </w:rPr>
        <w:t>Mayen</w:t>
      </w:r>
      <w:proofErr w:type="spellEnd"/>
      <w:r w:rsidRPr="00B81614">
        <w:rPr>
          <w:rFonts w:ascii="Arial" w:eastAsia="Times New Roman" w:hAnsi="Arial" w:cs="Arial"/>
          <w:i/>
          <w:iCs/>
          <w:color w:val="333333"/>
          <w:sz w:val="24"/>
          <w:szCs w:val="24"/>
          <w:lang w:val="en-US" w:eastAsia="es-ES"/>
        </w:rPr>
        <w:t xml:space="preserve"> Case</w:t>
      </w:r>
      <w:r w:rsidRPr="00B81614">
        <w:rPr>
          <w:rFonts w:ascii="Arial" w:eastAsia="Times New Roman" w:hAnsi="Arial" w:cs="Arial"/>
          <w:color w:val="333333"/>
          <w:sz w:val="24"/>
          <w:szCs w:val="24"/>
          <w:lang w:val="en-US" w:eastAsia="es-ES"/>
        </w:rPr>
        <w:t>, [1993] </w:t>
      </w:r>
      <w:r w:rsidRPr="00B81614">
        <w:rPr>
          <w:rFonts w:ascii="Arial" w:eastAsia="Times New Roman" w:hAnsi="Arial" w:cs="Arial"/>
          <w:i/>
          <w:iCs/>
          <w:color w:val="333333"/>
          <w:sz w:val="24"/>
          <w:szCs w:val="24"/>
          <w:lang w:val="en-US" w:eastAsia="es-ES"/>
        </w:rPr>
        <w:t>I.C.J. Rep.</w:t>
      </w:r>
      <w:r w:rsidRPr="00B81614">
        <w:rPr>
          <w:rFonts w:ascii="Arial" w:eastAsia="Times New Roman" w:hAnsi="Arial" w:cs="Arial"/>
          <w:color w:val="333333"/>
          <w:sz w:val="24"/>
          <w:szCs w:val="24"/>
          <w:lang w:val="en-US" w:eastAsia="es-ES"/>
        </w:rPr>
        <w:t xml:space="preserve"> 58, </w:t>
      </w:r>
      <w:proofErr w:type="spellStart"/>
      <w:r w:rsidRPr="00B81614">
        <w:rPr>
          <w:rFonts w:ascii="Arial" w:eastAsia="Times New Roman" w:hAnsi="Arial" w:cs="Arial"/>
          <w:color w:val="333333"/>
          <w:sz w:val="24"/>
          <w:szCs w:val="24"/>
          <w:lang w:val="en-US" w:eastAsia="es-ES"/>
        </w:rPr>
        <w:t>paras</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46 and 51.</w:t>
      </w:r>
      <w:proofErr w:type="gramEnd"/>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88</w:t>
      </w:r>
      <w:r w:rsidRPr="00B81614">
        <w:rPr>
          <w:rFonts w:ascii="Arial" w:eastAsia="Times New Roman" w:hAnsi="Arial" w:cs="Arial"/>
          <w:i/>
          <w:iCs/>
          <w:color w:val="333333"/>
          <w:sz w:val="24"/>
          <w:szCs w:val="24"/>
          <w:lang w:val="en-US" w:eastAsia="es-ES"/>
        </w:rPr>
        <w:t>Anglo-French Continental Shelf Case</w:t>
      </w:r>
      <w:r w:rsidRPr="00B81614">
        <w:rPr>
          <w:rFonts w:ascii="Arial" w:eastAsia="Times New Roman" w:hAnsi="Arial" w:cs="Arial"/>
          <w:color w:val="333333"/>
          <w:sz w:val="24"/>
          <w:szCs w:val="24"/>
          <w:lang w:val="en-US" w:eastAsia="es-ES"/>
        </w:rPr>
        <w:t xml:space="preserve"> (1979), </w:t>
      </w:r>
      <w:proofErr w:type="gramStart"/>
      <w:r w:rsidRPr="00B81614">
        <w:rPr>
          <w:rFonts w:ascii="Arial" w:eastAsia="Times New Roman" w:hAnsi="Arial" w:cs="Arial"/>
          <w:color w:val="333333"/>
          <w:sz w:val="24"/>
          <w:szCs w:val="24"/>
          <w:lang w:val="en-US" w:eastAsia="es-ES"/>
        </w:rPr>
        <w:t>18 </w:t>
      </w:r>
      <w:r w:rsidRPr="00B81614">
        <w:rPr>
          <w:rFonts w:ascii="Arial" w:eastAsia="Times New Roman" w:hAnsi="Arial" w:cs="Arial"/>
          <w:i/>
          <w:iCs/>
          <w:color w:val="333333"/>
          <w:sz w:val="24"/>
          <w:szCs w:val="24"/>
          <w:lang w:val="en-US" w:eastAsia="es-ES"/>
        </w:rPr>
        <w:t>I.L.M.</w:t>
      </w:r>
      <w:r w:rsidRPr="00B81614">
        <w:rPr>
          <w:rFonts w:ascii="Arial" w:eastAsia="Times New Roman" w:hAnsi="Arial" w:cs="Arial"/>
          <w:color w:val="333333"/>
          <w:sz w:val="24"/>
          <w:szCs w:val="24"/>
          <w:lang w:val="en-US" w:eastAsia="es-ES"/>
        </w:rPr>
        <w:t> 397</w:t>
      </w:r>
      <w:proofErr w:type="gramEnd"/>
      <w:r w:rsidRPr="00B81614">
        <w:rPr>
          <w:rFonts w:ascii="Arial" w:eastAsia="Times New Roman" w:hAnsi="Arial" w:cs="Arial"/>
          <w:color w:val="333333"/>
          <w:sz w:val="24"/>
          <w:szCs w:val="24"/>
          <w:lang w:val="en-US"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89</w:t>
      </w:r>
      <w:r w:rsidRPr="00B81614">
        <w:rPr>
          <w:rFonts w:ascii="Arial" w:eastAsia="Times New Roman" w:hAnsi="Arial" w:cs="Arial"/>
          <w:i/>
          <w:iCs/>
          <w:color w:val="333333"/>
          <w:sz w:val="24"/>
          <w:szCs w:val="24"/>
          <w:lang w:val="en-US" w:eastAsia="es-ES"/>
        </w:rPr>
        <w:t xml:space="preserve">Jan </w:t>
      </w:r>
      <w:proofErr w:type="spellStart"/>
      <w:r w:rsidRPr="00B81614">
        <w:rPr>
          <w:rFonts w:ascii="Arial" w:eastAsia="Times New Roman" w:hAnsi="Arial" w:cs="Arial"/>
          <w:i/>
          <w:iCs/>
          <w:color w:val="333333"/>
          <w:sz w:val="24"/>
          <w:szCs w:val="24"/>
          <w:lang w:val="en-US" w:eastAsia="es-ES"/>
        </w:rPr>
        <w:t>Mayen</w:t>
      </w:r>
      <w:proofErr w:type="spellEnd"/>
      <w:r w:rsidRPr="00B81614">
        <w:rPr>
          <w:rFonts w:ascii="Arial" w:eastAsia="Times New Roman" w:hAnsi="Arial" w:cs="Arial"/>
          <w:i/>
          <w:iCs/>
          <w:color w:val="333333"/>
          <w:sz w:val="24"/>
          <w:szCs w:val="24"/>
          <w:lang w:val="en-US" w:eastAsia="es-ES"/>
        </w:rPr>
        <w:t xml:space="preserve"> Case</w:t>
      </w:r>
      <w:r w:rsidRPr="00B81614">
        <w:rPr>
          <w:rFonts w:ascii="Arial" w:eastAsia="Times New Roman" w:hAnsi="Arial" w:cs="Arial"/>
          <w:color w:val="333333"/>
          <w:sz w:val="24"/>
          <w:szCs w:val="24"/>
          <w:lang w:val="en-US" w:eastAsia="es-ES"/>
        </w:rPr>
        <w:t xml:space="preserve">, supra note 87, at 59,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47.</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90</w:t>
      </w:r>
      <w:r w:rsidRPr="00B81614">
        <w:rPr>
          <w:rFonts w:ascii="Arial" w:eastAsia="Times New Roman" w:hAnsi="Arial" w:cs="Arial"/>
          <w:color w:val="333333"/>
          <w:sz w:val="24"/>
          <w:szCs w:val="24"/>
          <w:lang w:val="en-US" w:eastAsia="es-ES"/>
        </w:rPr>
        <w:t>Tanaka, supra note 11, at 195.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91</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111,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228</w:t>
      </w:r>
      <w:r w:rsidRPr="00B81614">
        <w:rPr>
          <w:rFonts w:ascii="Arial" w:eastAsia="Times New Roman" w:hAnsi="Arial" w:cs="Arial"/>
          <w:i/>
          <w:iCs/>
          <w:color w:val="333333"/>
          <w:sz w:val="24"/>
          <w:szCs w:val="24"/>
          <w:lang w:val="en-US" w:eastAsia="es-ES"/>
        </w:rPr>
        <w:t>,</w:t>
      </w:r>
      <w:r w:rsidRPr="00B81614">
        <w:rPr>
          <w:rFonts w:ascii="Arial" w:eastAsia="Times New Roman" w:hAnsi="Arial" w:cs="Arial"/>
          <w:color w:val="333333"/>
          <w:sz w:val="24"/>
          <w:szCs w:val="24"/>
          <w:lang w:val="en-US" w:eastAsia="es-ES"/>
        </w:rPr>
        <w:t> citing the </w:t>
      </w:r>
      <w:r w:rsidRPr="00B81614">
        <w:rPr>
          <w:rFonts w:ascii="Arial" w:eastAsia="Times New Roman" w:hAnsi="Arial" w:cs="Arial"/>
          <w:i/>
          <w:iCs/>
          <w:color w:val="333333"/>
          <w:sz w:val="24"/>
          <w:szCs w:val="24"/>
          <w:lang w:val="en-US" w:eastAsia="es-ES"/>
        </w:rPr>
        <w:t xml:space="preserve">Jan </w:t>
      </w:r>
      <w:proofErr w:type="spellStart"/>
      <w:r w:rsidRPr="00B81614">
        <w:rPr>
          <w:rFonts w:ascii="Arial" w:eastAsia="Times New Roman" w:hAnsi="Arial" w:cs="Arial"/>
          <w:i/>
          <w:iCs/>
          <w:color w:val="333333"/>
          <w:sz w:val="24"/>
          <w:szCs w:val="24"/>
          <w:lang w:val="en-US" w:eastAsia="es-ES"/>
        </w:rPr>
        <w:t>Mayen</w:t>
      </w:r>
      <w:proofErr w:type="spellEnd"/>
      <w:r w:rsidRPr="00B81614">
        <w:rPr>
          <w:rFonts w:ascii="Arial" w:eastAsia="Times New Roman" w:hAnsi="Arial" w:cs="Arial"/>
          <w:i/>
          <w:iCs/>
          <w:color w:val="333333"/>
          <w:sz w:val="24"/>
          <w:szCs w:val="24"/>
          <w:lang w:val="en-US" w:eastAsia="es-ES"/>
        </w:rPr>
        <w:t xml:space="preserve"> Case</w:t>
      </w:r>
      <w:r w:rsidRPr="00B81614">
        <w:rPr>
          <w:rFonts w:ascii="Arial" w:eastAsia="Times New Roman" w:hAnsi="Arial" w:cs="Arial"/>
          <w:color w:val="333333"/>
          <w:sz w:val="24"/>
          <w:szCs w:val="24"/>
          <w:lang w:val="en-US" w:eastAsia="es-ES"/>
        </w:rPr>
        <w:t>, supra note 87.</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92</w:t>
      </w:r>
      <w:r w:rsidRPr="00B81614">
        <w:rPr>
          <w:rFonts w:ascii="Arial" w:eastAsia="Times New Roman" w:hAnsi="Arial" w:cs="Arial"/>
          <w:i/>
          <w:iCs/>
          <w:color w:val="333333"/>
          <w:sz w:val="24"/>
          <w:szCs w:val="24"/>
          <w:lang w:eastAsia="es-ES"/>
        </w:rPr>
        <w:t>Libya v. Malta</w:t>
      </w:r>
      <w:r w:rsidRPr="00B81614">
        <w:rPr>
          <w:rFonts w:ascii="Arial" w:eastAsia="Times New Roman" w:hAnsi="Arial" w:cs="Arial"/>
          <w:color w:val="333333"/>
          <w:sz w:val="24"/>
          <w:szCs w:val="24"/>
          <w:lang w:eastAsia="es-ES"/>
        </w:rPr>
        <w:t>, supra note 67, at 55, para. 77, and </w:t>
      </w:r>
      <w:r w:rsidRPr="00B81614">
        <w:rPr>
          <w:rFonts w:ascii="Arial" w:eastAsia="Times New Roman" w:hAnsi="Arial" w:cs="Arial"/>
          <w:i/>
          <w:iCs/>
          <w:color w:val="333333"/>
          <w:sz w:val="24"/>
          <w:szCs w:val="24"/>
          <w:lang w:eastAsia="es-ES"/>
        </w:rPr>
        <w:t>Nicaragua v. Colombia</w:t>
      </w:r>
      <w:r w:rsidRPr="00B81614">
        <w:rPr>
          <w:rFonts w:ascii="Arial" w:eastAsia="Times New Roman" w:hAnsi="Arial" w:cs="Arial"/>
          <w:color w:val="333333"/>
          <w:sz w:val="24"/>
          <w:szCs w:val="24"/>
          <w:lang w:eastAsia="es-ES"/>
        </w:rPr>
        <w:t>, supra note 13, at 666, para. 118.</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eastAsia="es-ES"/>
        </w:rPr>
        <w:t>93</w:t>
      </w:r>
      <w:r w:rsidRPr="00B81614">
        <w:rPr>
          <w:rFonts w:ascii="Arial" w:eastAsia="Times New Roman" w:hAnsi="Arial" w:cs="Arial"/>
          <w:i/>
          <w:iCs/>
          <w:color w:val="333333"/>
          <w:sz w:val="24"/>
          <w:szCs w:val="24"/>
          <w:lang w:eastAsia="es-ES"/>
        </w:rPr>
        <w:t>Ibid.</w:t>
      </w:r>
      <w:r w:rsidRPr="00B81614">
        <w:rPr>
          <w:rFonts w:ascii="Arial" w:eastAsia="Times New Roman" w:hAnsi="Arial" w:cs="Arial"/>
          <w:color w:val="333333"/>
          <w:sz w:val="24"/>
          <w:szCs w:val="24"/>
          <w:lang w:eastAsia="es-ES"/>
        </w:rPr>
        <w:t>, at 55, para. 77; Qatar </w:t>
      </w:r>
      <w:r w:rsidRPr="00B81614">
        <w:rPr>
          <w:rFonts w:ascii="Arial" w:eastAsia="Times New Roman" w:hAnsi="Arial" w:cs="Arial"/>
          <w:i/>
          <w:iCs/>
          <w:color w:val="333333"/>
          <w:sz w:val="24"/>
          <w:szCs w:val="24"/>
          <w:lang w:eastAsia="es-ES"/>
        </w:rPr>
        <w:t xml:space="preserve">v. </w:t>
      </w:r>
      <w:proofErr w:type="spellStart"/>
      <w:r w:rsidRPr="00B81614">
        <w:rPr>
          <w:rFonts w:ascii="Arial" w:eastAsia="Times New Roman" w:hAnsi="Arial" w:cs="Arial"/>
          <w:i/>
          <w:iCs/>
          <w:color w:val="333333"/>
          <w:sz w:val="24"/>
          <w:szCs w:val="24"/>
          <w:lang w:eastAsia="es-ES"/>
        </w:rPr>
        <w:t>Bahrain</w:t>
      </w:r>
      <w:proofErr w:type="spellEnd"/>
      <w:r w:rsidRPr="00B81614">
        <w:rPr>
          <w:rFonts w:ascii="Arial" w:eastAsia="Times New Roman" w:hAnsi="Arial" w:cs="Arial"/>
          <w:color w:val="333333"/>
          <w:sz w:val="24"/>
          <w:szCs w:val="24"/>
          <w:lang w:eastAsia="es-ES"/>
        </w:rPr>
        <w:t>, supra note 12, at 91, para. 167; and </w:t>
      </w:r>
      <w:r w:rsidRPr="00B81614">
        <w:rPr>
          <w:rFonts w:ascii="Arial" w:eastAsia="Times New Roman" w:hAnsi="Arial" w:cs="Arial"/>
          <w:i/>
          <w:iCs/>
          <w:color w:val="333333"/>
          <w:sz w:val="24"/>
          <w:szCs w:val="24"/>
          <w:lang w:eastAsia="es-ES"/>
        </w:rPr>
        <w:t>Nicaragua v. Colombia</w:t>
      </w:r>
      <w:r w:rsidRPr="00B81614">
        <w:rPr>
          <w:rFonts w:ascii="Arial" w:eastAsia="Times New Roman" w:hAnsi="Arial" w:cs="Arial"/>
          <w:color w:val="333333"/>
          <w:sz w:val="24"/>
          <w:szCs w:val="24"/>
          <w:lang w:eastAsia="es-ES"/>
        </w:rPr>
        <w:t xml:space="preserve">, supra note 13, at 674, para. </w:t>
      </w:r>
      <w:r w:rsidRPr="00B81614">
        <w:rPr>
          <w:rFonts w:ascii="Arial" w:eastAsia="Times New Roman" w:hAnsi="Arial" w:cs="Arial"/>
          <w:color w:val="333333"/>
          <w:sz w:val="24"/>
          <w:szCs w:val="24"/>
          <w:lang w:val="en-US" w:eastAsia="es-ES"/>
        </w:rPr>
        <w:t>139. The Court reaffirmed this conclusion in </w:t>
      </w:r>
      <w:r w:rsidRPr="00B81614">
        <w:rPr>
          <w:rFonts w:ascii="Arial" w:eastAsia="Times New Roman" w:hAnsi="Arial" w:cs="Arial"/>
          <w:i/>
          <w:iCs/>
          <w:color w:val="333333"/>
          <w:sz w:val="24"/>
          <w:szCs w:val="24"/>
          <w:lang w:val="en-US" w:eastAsia="es-ES"/>
        </w:rPr>
        <w:t xml:space="preserve">Peru v. </w:t>
      </w:r>
      <w:proofErr w:type="gramStart"/>
      <w:r w:rsidRPr="00B81614">
        <w:rPr>
          <w:rFonts w:ascii="Arial" w:eastAsia="Times New Roman" w:hAnsi="Arial" w:cs="Arial"/>
          <w:i/>
          <w:iCs/>
          <w:color w:val="333333"/>
          <w:sz w:val="24"/>
          <w:szCs w:val="24"/>
          <w:lang w:val="en-US" w:eastAsia="es-ES"/>
        </w:rPr>
        <w:t>Chile</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supra note 70, at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179.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94</w:t>
      </w:r>
      <w:r w:rsidRPr="00B81614">
        <w:rPr>
          <w:rFonts w:ascii="Arial" w:eastAsia="Times New Roman" w:hAnsi="Arial" w:cs="Arial"/>
          <w:color w:val="333333"/>
          <w:sz w:val="24"/>
          <w:szCs w:val="24"/>
          <w:lang w:val="en-US" w:eastAsia="es-ES"/>
        </w:rPr>
        <w:t>Letter of Submittal, Treaty Between the United States and Mexico on the Delimitation of the Continental Shelf in the Western Gulf of Mexico Beyond 200 Nautical Miles, Washington, DC, 9 June 2000 (Article 76), S. Treaty Doc. 106–39, excerpted in </w:t>
      </w:r>
      <w:r w:rsidRPr="00B81614">
        <w:rPr>
          <w:rFonts w:ascii="Arial" w:eastAsia="Times New Roman" w:hAnsi="Arial" w:cs="Arial"/>
          <w:i/>
          <w:iCs/>
          <w:color w:val="333333"/>
          <w:sz w:val="24"/>
          <w:szCs w:val="24"/>
          <w:lang w:val="en-US" w:eastAsia="es-ES"/>
        </w:rPr>
        <w:t>Digest 2000</w:t>
      </w:r>
      <w:r w:rsidRPr="00B81614">
        <w:rPr>
          <w:rFonts w:ascii="Arial" w:eastAsia="Times New Roman" w:hAnsi="Arial" w:cs="Arial"/>
          <w:color w:val="333333"/>
          <w:sz w:val="24"/>
          <w:szCs w:val="24"/>
          <w:lang w:val="en-US" w:eastAsia="es-ES"/>
        </w:rPr>
        <w:t>, supra note 33, at 599, and Guidance prepared by the U.S. State Department on claims related to Antarctica, 2004 (Article 77), excerpted in </w:t>
      </w:r>
      <w:r w:rsidRPr="00B81614">
        <w:rPr>
          <w:rFonts w:ascii="Arial" w:eastAsia="Times New Roman" w:hAnsi="Arial" w:cs="Arial"/>
          <w:i/>
          <w:iCs/>
          <w:color w:val="333333"/>
          <w:sz w:val="24"/>
          <w:szCs w:val="24"/>
          <w:lang w:val="en-US" w:eastAsia="es-ES"/>
        </w:rPr>
        <w:t>Digest 2004</w:t>
      </w:r>
      <w:r w:rsidRPr="00B81614">
        <w:rPr>
          <w:rFonts w:ascii="Arial" w:eastAsia="Times New Roman" w:hAnsi="Arial" w:cs="Arial"/>
          <w:color w:val="333333"/>
          <w:sz w:val="24"/>
          <w:szCs w:val="24"/>
          <w:lang w:val="en-US" w:eastAsia="es-ES"/>
        </w:rPr>
        <w:t>, supra note 37, at 732.</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95</w:t>
      </w:r>
      <w:r w:rsidRPr="00B81614">
        <w:rPr>
          <w:rFonts w:ascii="Arial" w:eastAsia="Times New Roman" w:hAnsi="Arial" w:cs="Arial"/>
          <w:color w:val="333333"/>
          <w:sz w:val="24"/>
          <w:szCs w:val="24"/>
          <w:lang w:val="en-US" w:eastAsia="es-ES"/>
        </w:rPr>
        <w:t>Crawford, supra note 30, at 274.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96</w:t>
      </w:r>
      <w:r w:rsidRPr="00B81614">
        <w:rPr>
          <w:rFonts w:ascii="Arial" w:eastAsia="Times New Roman" w:hAnsi="Arial" w:cs="Arial"/>
          <w:color w:val="333333"/>
          <w:sz w:val="24"/>
          <w:szCs w:val="24"/>
          <w:lang w:val="en-US" w:eastAsia="es-ES"/>
        </w:rPr>
        <w:t>Tanaka, supra note 11, at 133 and 134.</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97</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222.</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98</w:t>
      </w:r>
      <w:r w:rsidRPr="00B81614">
        <w:rPr>
          <w:rFonts w:ascii="Arial" w:eastAsia="Times New Roman" w:hAnsi="Arial" w:cs="Arial"/>
          <w:color w:val="333333"/>
          <w:sz w:val="24"/>
          <w:szCs w:val="24"/>
          <w:lang w:val="en-US" w:eastAsia="es-ES"/>
        </w:rPr>
        <w:t xml:space="preserve">Churchill and Lowe, supra note 11, at 150. </w:t>
      </w:r>
      <w:proofErr w:type="spellStart"/>
      <w:r w:rsidRPr="00B81614">
        <w:rPr>
          <w:rFonts w:ascii="Arial" w:eastAsia="Times New Roman" w:hAnsi="Arial" w:cs="Arial"/>
          <w:color w:val="333333"/>
          <w:sz w:val="24"/>
          <w:szCs w:val="24"/>
          <w:lang w:val="en-US" w:eastAsia="es-ES"/>
        </w:rPr>
        <w:t>Brownlie</w:t>
      </w:r>
      <w:proofErr w:type="spellEnd"/>
      <w:r w:rsidRPr="00B81614">
        <w:rPr>
          <w:rFonts w:ascii="Arial" w:eastAsia="Times New Roman" w:hAnsi="Arial" w:cs="Arial"/>
          <w:color w:val="333333"/>
          <w:sz w:val="24"/>
          <w:szCs w:val="24"/>
          <w:lang w:val="en-US" w:eastAsia="es-ES"/>
        </w:rPr>
        <w:t>, supra note 30, at 213, concurred.</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99</w:t>
      </w:r>
      <w:r w:rsidRPr="00B81614">
        <w:rPr>
          <w:rFonts w:ascii="Arial" w:eastAsia="Times New Roman" w:hAnsi="Arial" w:cs="Arial"/>
          <w:color w:val="333333"/>
          <w:sz w:val="24"/>
          <w:szCs w:val="24"/>
          <w:lang w:val="en-US" w:eastAsia="es-ES"/>
        </w:rPr>
        <w:t>Tanaka, supra note 11, at 140–141.</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lastRenderedPageBreak/>
        <w:t>100</w:t>
      </w:r>
      <w:r w:rsidRPr="00B81614">
        <w:rPr>
          <w:rFonts w:ascii="Arial" w:eastAsia="Times New Roman" w:hAnsi="Arial" w:cs="Arial"/>
          <w:color w:val="333333"/>
          <w:sz w:val="24"/>
          <w:szCs w:val="24"/>
          <w:lang w:val="en-US" w:eastAsia="es-ES"/>
        </w:rPr>
        <w:t>Churchill and Lowe, supra note 15, at 192.</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101</w:t>
      </w:r>
      <w:r w:rsidRPr="00B81614">
        <w:rPr>
          <w:rFonts w:ascii="Arial" w:eastAsia="Times New Roman" w:hAnsi="Arial" w:cs="Arial"/>
          <w:color w:val="333333"/>
          <w:sz w:val="24"/>
          <w:szCs w:val="24"/>
          <w:lang w:val="en-US" w:eastAsia="es-ES"/>
        </w:rPr>
        <w:t>High Seas Convention, supra note 1.</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102</w:t>
      </w:r>
      <w:r w:rsidRPr="00B81614">
        <w:rPr>
          <w:rFonts w:ascii="Arial" w:eastAsia="Times New Roman" w:hAnsi="Arial" w:cs="Arial"/>
          <w:i/>
          <w:iCs/>
          <w:color w:val="333333"/>
          <w:sz w:val="24"/>
          <w:szCs w:val="24"/>
          <w:lang w:eastAsia="es-ES"/>
        </w:rPr>
        <w:t>Plataforma continental del Mar del Norte</w:t>
      </w:r>
      <w:r w:rsidRPr="00B81614">
        <w:rPr>
          <w:rFonts w:ascii="Arial" w:eastAsia="Times New Roman" w:hAnsi="Arial" w:cs="Arial"/>
          <w:color w:val="333333"/>
          <w:sz w:val="24"/>
          <w:szCs w:val="24"/>
          <w:lang w:eastAsia="es-ES"/>
        </w:rPr>
        <w:t> Casos, supra nota 14, pág. 40, párr. 65.</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103</w:t>
      </w:r>
      <w:r w:rsidRPr="00B81614">
        <w:rPr>
          <w:rFonts w:ascii="Arial" w:eastAsia="Times New Roman" w:hAnsi="Arial" w:cs="Arial"/>
          <w:i/>
          <w:iCs/>
          <w:color w:val="333333"/>
          <w:sz w:val="24"/>
          <w:szCs w:val="24"/>
          <w:lang w:eastAsia="es-ES"/>
        </w:rPr>
        <w:t>Ibíd</w:t>
      </w:r>
      <w:r w:rsidRPr="00B81614">
        <w:rPr>
          <w:rFonts w:ascii="Arial" w:eastAsia="Times New Roman" w:hAnsi="Arial" w:cs="Arial"/>
          <w:color w:val="333333"/>
          <w:sz w:val="24"/>
          <w:szCs w:val="24"/>
          <w:lang w:eastAsia="es-ES"/>
        </w:rPr>
        <w:t xml:space="preserve">. </w:t>
      </w:r>
      <w:proofErr w:type="spellStart"/>
      <w:r w:rsidRPr="00B81614">
        <w:rPr>
          <w:rFonts w:ascii="Arial" w:eastAsia="Times New Roman" w:hAnsi="Arial" w:cs="Arial"/>
          <w:color w:val="333333"/>
          <w:sz w:val="24"/>
          <w:szCs w:val="24"/>
          <w:lang w:eastAsia="es-ES"/>
        </w:rPr>
        <w:t>Tanaka</w:t>
      </w:r>
      <w:proofErr w:type="spellEnd"/>
      <w:r w:rsidRPr="00B81614">
        <w:rPr>
          <w:rFonts w:ascii="Arial" w:eastAsia="Times New Roman" w:hAnsi="Arial" w:cs="Arial"/>
          <w:color w:val="333333"/>
          <w:sz w:val="24"/>
          <w:szCs w:val="24"/>
          <w:lang w:eastAsia="es-ES"/>
        </w:rPr>
        <w:t>, nota 11 supra, pág. 23, coincidió con respecto al párrafo 2 del artículo 2.</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104</w:t>
      </w:r>
      <w:r w:rsidRPr="00B81614">
        <w:rPr>
          <w:rFonts w:ascii="Arial" w:eastAsia="Times New Roman" w:hAnsi="Arial" w:cs="Arial"/>
          <w:color w:val="333333"/>
          <w:sz w:val="24"/>
          <w:szCs w:val="24"/>
          <w:lang w:eastAsia="es-ES"/>
        </w:rPr>
        <w:t xml:space="preserve">Churchill y </w:t>
      </w:r>
      <w:proofErr w:type="spellStart"/>
      <w:r w:rsidRPr="00B81614">
        <w:rPr>
          <w:rFonts w:ascii="Arial" w:eastAsia="Times New Roman" w:hAnsi="Arial" w:cs="Arial"/>
          <w:color w:val="333333"/>
          <w:sz w:val="24"/>
          <w:szCs w:val="24"/>
          <w:lang w:eastAsia="es-ES"/>
        </w:rPr>
        <w:t>Lowe</w:t>
      </w:r>
      <w:proofErr w:type="spellEnd"/>
      <w:r w:rsidRPr="00B81614">
        <w:rPr>
          <w:rFonts w:ascii="Arial" w:eastAsia="Times New Roman" w:hAnsi="Arial" w:cs="Arial"/>
          <w:color w:val="333333"/>
          <w:sz w:val="24"/>
          <w:szCs w:val="24"/>
          <w:lang w:eastAsia="es-ES"/>
        </w:rPr>
        <w:t>, supra nota 15, pág. 204, afirmaron que los artículos 87 y 89 son derecho internacional consuetudinario. En una presentación al Comité de Protección del Medio Marino de la OMI, los Estados Unidos, Liberia, las Islas Marshall, Singapur, la Asociación Internacional de Propietarios Independientes de Buques Petroleros, la Cámara Naviera Internacional y el Foro Marino Internacional de Compañías Petroleras declararon: "Los principios históricos de la libertad de navegación en alta mar se basan en el derecho internacional consuetudinario y se consagran en los artículos 58 y 87 de la Convención de las Naciones Unidas sobre el Derecho del Mar. 1982 (Convención de las Naciones Unidas sobre el Derecho del Mar)". Doc. MEPC 58/10/7 de la OMI, 15 de agosto de 2008, 2, párrafo 10, disponible en </w:t>
      </w:r>
      <w:hyperlink r:id="rId26" w:tgtFrame="_blank" w:history="1">
        <w:r w:rsidRPr="00B81614">
          <w:rPr>
            <w:rFonts w:ascii="Arial" w:eastAsia="Times New Roman" w:hAnsi="Arial" w:cs="Arial"/>
            <w:color w:val="10147E"/>
            <w:sz w:val="24"/>
            <w:szCs w:val="24"/>
            <w:u w:val="single"/>
            <w:lang w:eastAsia="es-ES"/>
          </w:rPr>
          <w:t>www.state.gov/documents/organization/138867.pdf</w:t>
        </w:r>
      </w:hyperlink>
      <w:r w:rsidRPr="00B81614">
        <w:rPr>
          <w:rFonts w:ascii="Arial" w:eastAsia="Times New Roman" w:hAnsi="Arial" w:cs="Arial"/>
          <w:color w:val="333333"/>
          <w:sz w:val="24"/>
          <w:szCs w:val="24"/>
          <w:lang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105</w:t>
      </w:r>
      <w:r w:rsidRPr="00B81614">
        <w:rPr>
          <w:rFonts w:ascii="Arial" w:eastAsia="Times New Roman" w:hAnsi="Arial" w:cs="Arial"/>
          <w:color w:val="333333"/>
          <w:sz w:val="24"/>
          <w:szCs w:val="24"/>
          <w:lang w:eastAsia="es-ES"/>
        </w:rPr>
        <w:t>Rothwell y Stephens, supra nota 62, pág. 155, opinaron que el artículo 89 "es compatible con el derecho internacional consuetudinario en esta materia".</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106</w:t>
      </w:r>
      <w:r w:rsidRPr="00B81614">
        <w:rPr>
          <w:rFonts w:ascii="Arial" w:eastAsia="Times New Roman" w:hAnsi="Arial" w:cs="Arial"/>
          <w:color w:val="333333"/>
          <w:sz w:val="24"/>
          <w:szCs w:val="24"/>
          <w:lang w:eastAsia="es-ES"/>
        </w:rPr>
        <w:t xml:space="preserve">Churchill y </w:t>
      </w:r>
      <w:proofErr w:type="spellStart"/>
      <w:r w:rsidRPr="00B81614">
        <w:rPr>
          <w:rFonts w:ascii="Arial" w:eastAsia="Times New Roman" w:hAnsi="Arial" w:cs="Arial"/>
          <w:color w:val="333333"/>
          <w:sz w:val="24"/>
          <w:szCs w:val="24"/>
          <w:lang w:eastAsia="es-ES"/>
        </w:rPr>
        <w:t>Lowe</w:t>
      </w:r>
      <w:proofErr w:type="spellEnd"/>
      <w:r w:rsidRPr="00B81614">
        <w:rPr>
          <w:rFonts w:ascii="Arial" w:eastAsia="Times New Roman" w:hAnsi="Arial" w:cs="Arial"/>
          <w:color w:val="333333"/>
          <w:sz w:val="24"/>
          <w:szCs w:val="24"/>
          <w:lang w:eastAsia="es-ES"/>
        </w:rPr>
        <w:t>, supra nota 15, pág. 258, expresaron dudas de que el requisito de la existencia de un vínculo auténtico establecido en el artículo 5(1) de la Convención sobre la Alta Mar, supra nota 1, represente el derecho internacional consuetudinario.</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107</w:t>
      </w:r>
      <w:r w:rsidRPr="00B81614">
        <w:rPr>
          <w:rFonts w:ascii="Arial" w:eastAsia="Times New Roman" w:hAnsi="Arial" w:cs="Arial"/>
          <w:color w:val="333333"/>
          <w:sz w:val="24"/>
          <w:szCs w:val="24"/>
          <w:lang w:eastAsia="es-ES"/>
        </w:rPr>
        <w:t>Tanaka, supra nota 11, págs. 152 y 155, declaró que el principio de la jurisdicción exclusiva del Estado del pabellón (artículo 92(1) primera frase) está bien establecido en el derecho internacional consuetudinario.</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108</w:t>
      </w:r>
      <w:r w:rsidRPr="00B81614">
        <w:rPr>
          <w:rFonts w:ascii="Arial" w:eastAsia="Times New Roman" w:hAnsi="Arial" w:cs="Arial"/>
          <w:color w:val="333333"/>
          <w:sz w:val="24"/>
          <w:szCs w:val="24"/>
          <w:lang w:eastAsia="es-ES"/>
        </w:rPr>
        <w:t>Véase el análisis de los </w:t>
      </w:r>
      <w:r w:rsidRPr="00B81614">
        <w:rPr>
          <w:rFonts w:ascii="Arial" w:eastAsia="Times New Roman" w:hAnsi="Arial" w:cs="Arial"/>
          <w:i/>
          <w:iCs/>
          <w:color w:val="333333"/>
          <w:sz w:val="24"/>
          <w:szCs w:val="24"/>
          <w:lang w:eastAsia="es-ES"/>
        </w:rPr>
        <w:t>trabajos preparatorios</w:t>
      </w:r>
      <w:r w:rsidRPr="00B81614">
        <w:rPr>
          <w:rFonts w:ascii="Arial" w:eastAsia="Times New Roman" w:hAnsi="Arial" w:cs="Arial"/>
          <w:color w:val="333333"/>
          <w:sz w:val="24"/>
          <w:szCs w:val="24"/>
          <w:lang w:eastAsia="es-ES"/>
        </w:rPr>
        <w:t xml:space="preserve"> del artículo 10 de la Convención sobre la Alta Mar, supra nota 1, en Bernard </w:t>
      </w:r>
      <w:proofErr w:type="spellStart"/>
      <w:r w:rsidRPr="00B81614">
        <w:rPr>
          <w:rFonts w:ascii="Arial" w:eastAsia="Times New Roman" w:hAnsi="Arial" w:cs="Arial"/>
          <w:color w:val="333333"/>
          <w:sz w:val="24"/>
          <w:szCs w:val="24"/>
          <w:lang w:eastAsia="es-ES"/>
        </w:rPr>
        <w:t>Oxman</w:t>
      </w:r>
      <w:proofErr w:type="spellEnd"/>
      <w:r w:rsidRPr="00B81614">
        <w:rPr>
          <w:rFonts w:ascii="Arial" w:eastAsia="Times New Roman" w:hAnsi="Arial" w:cs="Arial"/>
          <w:color w:val="333333"/>
          <w:sz w:val="24"/>
          <w:szCs w:val="24"/>
          <w:lang w:eastAsia="es-ES"/>
        </w:rPr>
        <w:t>, "</w:t>
      </w:r>
      <w:proofErr w:type="spellStart"/>
      <w:r w:rsidRPr="00B81614">
        <w:rPr>
          <w:rFonts w:ascii="Arial" w:eastAsia="Times New Roman" w:hAnsi="Arial" w:cs="Arial"/>
          <w:color w:val="333333"/>
          <w:sz w:val="24"/>
          <w:szCs w:val="24"/>
          <w:lang w:eastAsia="es-ES"/>
        </w:rPr>
        <w:t>The</w:t>
      </w:r>
      <w:proofErr w:type="spellEnd"/>
      <w:r w:rsidRPr="00B81614">
        <w:rPr>
          <w:rFonts w:ascii="Arial" w:eastAsia="Times New Roman" w:hAnsi="Arial" w:cs="Arial"/>
          <w:color w:val="333333"/>
          <w:sz w:val="24"/>
          <w:szCs w:val="24"/>
          <w:lang w:eastAsia="es-ES"/>
        </w:rPr>
        <w:t xml:space="preserve"> </w:t>
      </w:r>
      <w:proofErr w:type="spellStart"/>
      <w:r w:rsidRPr="00B81614">
        <w:rPr>
          <w:rFonts w:ascii="Arial" w:eastAsia="Times New Roman" w:hAnsi="Arial" w:cs="Arial"/>
          <w:color w:val="333333"/>
          <w:sz w:val="24"/>
          <w:szCs w:val="24"/>
          <w:lang w:eastAsia="es-ES"/>
        </w:rPr>
        <w:t>Duty</w:t>
      </w:r>
      <w:proofErr w:type="spellEnd"/>
      <w:r w:rsidRPr="00B81614">
        <w:rPr>
          <w:rFonts w:ascii="Arial" w:eastAsia="Times New Roman" w:hAnsi="Arial" w:cs="Arial"/>
          <w:color w:val="333333"/>
          <w:sz w:val="24"/>
          <w:szCs w:val="24"/>
          <w:lang w:eastAsia="es-ES"/>
        </w:rPr>
        <w:t xml:space="preserve"> </w:t>
      </w:r>
      <w:proofErr w:type="spellStart"/>
      <w:r w:rsidRPr="00B81614">
        <w:rPr>
          <w:rFonts w:ascii="Arial" w:eastAsia="Times New Roman" w:hAnsi="Arial" w:cs="Arial"/>
          <w:color w:val="333333"/>
          <w:sz w:val="24"/>
          <w:szCs w:val="24"/>
          <w:lang w:eastAsia="es-ES"/>
        </w:rPr>
        <w:t>to</w:t>
      </w:r>
      <w:proofErr w:type="spellEnd"/>
      <w:r w:rsidRPr="00B81614">
        <w:rPr>
          <w:rFonts w:ascii="Arial" w:eastAsia="Times New Roman" w:hAnsi="Arial" w:cs="Arial"/>
          <w:color w:val="333333"/>
          <w:sz w:val="24"/>
          <w:szCs w:val="24"/>
          <w:lang w:eastAsia="es-ES"/>
        </w:rPr>
        <w:t xml:space="preserve"> </w:t>
      </w:r>
      <w:proofErr w:type="spellStart"/>
      <w:r w:rsidRPr="00B81614">
        <w:rPr>
          <w:rFonts w:ascii="Arial" w:eastAsia="Times New Roman" w:hAnsi="Arial" w:cs="Arial"/>
          <w:color w:val="333333"/>
          <w:sz w:val="24"/>
          <w:szCs w:val="24"/>
          <w:lang w:eastAsia="es-ES"/>
        </w:rPr>
        <w:t>Respect</w:t>
      </w:r>
      <w:proofErr w:type="spellEnd"/>
      <w:r w:rsidRPr="00B81614">
        <w:rPr>
          <w:rFonts w:ascii="Arial" w:eastAsia="Times New Roman" w:hAnsi="Arial" w:cs="Arial"/>
          <w:color w:val="333333"/>
          <w:sz w:val="24"/>
          <w:szCs w:val="24"/>
          <w:lang w:eastAsia="es-ES"/>
        </w:rPr>
        <w:t xml:space="preserve"> </w:t>
      </w:r>
      <w:proofErr w:type="spellStart"/>
      <w:r w:rsidRPr="00B81614">
        <w:rPr>
          <w:rFonts w:ascii="Arial" w:eastAsia="Times New Roman" w:hAnsi="Arial" w:cs="Arial"/>
          <w:color w:val="333333"/>
          <w:sz w:val="24"/>
          <w:szCs w:val="24"/>
          <w:lang w:eastAsia="es-ES"/>
        </w:rPr>
        <w:t>Generally</w:t>
      </w:r>
      <w:proofErr w:type="spellEnd"/>
      <w:r w:rsidRPr="00B81614">
        <w:rPr>
          <w:rFonts w:ascii="Arial" w:eastAsia="Times New Roman" w:hAnsi="Arial" w:cs="Arial"/>
          <w:color w:val="333333"/>
          <w:sz w:val="24"/>
          <w:szCs w:val="24"/>
          <w:lang w:eastAsia="es-ES"/>
        </w:rPr>
        <w:t xml:space="preserve"> </w:t>
      </w:r>
      <w:proofErr w:type="spellStart"/>
      <w:r w:rsidRPr="00B81614">
        <w:rPr>
          <w:rFonts w:ascii="Arial" w:eastAsia="Times New Roman" w:hAnsi="Arial" w:cs="Arial"/>
          <w:color w:val="333333"/>
          <w:sz w:val="24"/>
          <w:szCs w:val="24"/>
          <w:lang w:eastAsia="es-ES"/>
        </w:rPr>
        <w:t>Accepted</w:t>
      </w:r>
      <w:proofErr w:type="spellEnd"/>
      <w:r w:rsidRPr="00B81614">
        <w:rPr>
          <w:rFonts w:ascii="Arial" w:eastAsia="Times New Roman" w:hAnsi="Arial" w:cs="Arial"/>
          <w:color w:val="333333"/>
          <w:sz w:val="24"/>
          <w:szCs w:val="24"/>
          <w:lang w:eastAsia="es-ES"/>
        </w:rPr>
        <w:t xml:space="preserve"> International </w:t>
      </w:r>
      <w:proofErr w:type="spellStart"/>
      <w:r w:rsidRPr="00B81614">
        <w:rPr>
          <w:rFonts w:ascii="Arial" w:eastAsia="Times New Roman" w:hAnsi="Arial" w:cs="Arial"/>
          <w:color w:val="333333"/>
          <w:sz w:val="24"/>
          <w:szCs w:val="24"/>
          <w:lang w:eastAsia="es-ES"/>
        </w:rPr>
        <w:t>Standards</w:t>
      </w:r>
      <w:proofErr w:type="spellEnd"/>
      <w:r w:rsidRPr="00B81614">
        <w:rPr>
          <w:rFonts w:ascii="Arial" w:eastAsia="Times New Roman" w:hAnsi="Arial" w:cs="Arial"/>
          <w:color w:val="333333"/>
          <w:sz w:val="24"/>
          <w:szCs w:val="24"/>
          <w:lang w:eastAsia="es-ES"/>
        </w:rPr>
        <w:t>", </w:t>
      </w:r>
      <w:r w:rsidRPr="00B81614">
        <w:rPr>
          <w:rFonts w:ascii="Arial" w:eastAsia="Times New Roman" w:hAnsi="Arial" w:cs="Arial"/>
          <w:i/>
          <w:iCs/>
          <w:color w:val="333333"/>
          <w:sz w:val="24"/>
          <w:szCs w:val="24"/>
          <w:lang w:eastAsia="es-ES"/>
        </w:rPr>
        <w:t xml:space="preserve">New York </w:t>
      </w:r>
      <w:proofErr w:type="spellStart"/>
      <w:r w:rsidRPr="00B81614">
        <w:rPr>
          <w:rFonts w:ascii="Arial" w:eastAsia="Times New Roman" w:hAnsi="Arial" w:cs="Arial"/>
          <w:i/>
          <w:iCs/>
          <w:color w:val="333333"/>
          <w:sz w:val="24"/>
          <w:szCs w:val="24"/>
          <w:lang w:eastAsia="es-ES"/>
        </w:rPr>
        <w:t>University</w:t>
      </w:r>
      <w:proofErr w:type="spellEnd"/>
      <w:r w:rsidRPr="00B81614">
        <w:rPr>
          <w:rFonts w:ascii="Arial" w:eastAsia="Times New Roman" w:hAnsi="Arial" w:cs="Arial"/>
          <w:i/>
          <w:iCs/>
          <w:color w:val="333333"/>
          <w:sz w:val="24"/>
          <w:szCs w:val="24"/>
          <w:lang w:eastAsia="es-ES"/>
        </w:rPr>
        <w:t xml:space="preserve"> </w:t>
      </w:r>
      <w:proofErr w:type="spellStart"/>
      <w:r w:rsidRPr="00B81614">
        <w:rPr>
          <w:rFonts w:ascii="Arial" w:eastAsia="Times New Roman" w:hAnsi="Arial" w:cs="Arial"/>
          <w:i/>
          <w:iCs/>
          <w:color w:val="333333"/>
          <w:sz w:val="24"/>
          <w:szCs w:val="24"/>
          <w:lang w:eastAsia="es-ES"/>
        </w:rPr>
        <w:t>Journal</w:t>
      </w:r>
      <w:proofErr w:type="spellEnd"/>
      <w:r w:rsidRPr="00B81614">
        <w:rPr>
          <w:rFonts w:ascii="Arial" w:eastAsia="Times New Roman" w:hAnsi="Arial" w:cs="Arial"/>
          <w:i/>
          <w:iCs/>
          <w:color w:val="333333"/>
          <w:sz w:val="24"/>
          <w:szCs w:val="24"/>
          <w:lang w:eastAsia="es-ES"/>
        </w:rPr>
        <w:t xml:space="preserve"> of International </w:t>
      </w:r>
      <w:proofErr w:type="spellStart"/>
      <w:r w:rsidRPr="00B81614">
        <w:rPr>
          <w:rFonts w:ascii="Arial" w:eastAsia="Times New Roman" w:hAnsi="Arial" w:cs="Arial"/>
          <w:i/>
          <w:iCs/>
          <w:color w:val="333333"/>
          <w:sz w:val="24"/>
          <w:szCs w:val="24"/>
          <w:lang w:eastAsia="es-ES"/>
        </w:rPr>
        <w:t>Law</w:t>
      </w:r>
      <w:proofErr w:type="spellEnd"/>
      <w:r w:rsidRPr="00B81614">
        <w:rPr>
          <w:rFonts w:ascii="Arial" w:eastAsia="Times New Roman" w:hAnsi="Arial" w:cs="Arial"/>
          <w:i/>
          <w:iCs/>
          <w:color w:val="333333"/>
          <w:sz w:val="24"/>
          <w:szCs w:val="24"/>
          <w:lang w:eastAsia="es-ES"/>
        </w:rPr>
        <w:t xml:space="preserve"> and </w:t>
      </w:r>
      <w:proofErr w:type="spellStart"/>
      <w:r w:rsidRPr="00B81614">
        <w:rPr>
          <w:rFonts w:ascii="Arial" w:eastAsia="Times New Roman" w:hAnsi="Arial" w:cs="Arial"/>
          <w:i/>
          <w:iCs/>
          <w:color w:val="333333"/>
          <w:sz w:val="24"/>
          <w:szCs w:val="24"/>
          <w:lang w:eastAsia="es-ES"/>
        </w:rPr>
        <w:t>Politics</w:t>
      </w:r>
      <w:proofErr w:type="spellEnd"/>
      <w:r w:rsidRPr="00B81614">
        <w:rPr>
          <w:rFonts w:ascii="Arial" w:eastAsia="Times New Roman" w:hAnsi="Arial" w:cs="Arial"/>
          <w:color w:val="333333"/>
          <w:sz w:val="24"/>
          <w:szCs w:val="24"/>
          <w:lang w:eastAsia="es-ES"/>
        </w:rPr>
        <w:t> 26 (1991): 109, págs. 122 y 129.</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109</w:t>
      </w:r>
      <w:r w:rsidRPr="00B81614">
        <w:rPr>
          <w:rFonts w:ascii="Arial" w:eastAsia="Times New Roman" w:hAnsi="Arial" w:cs="Arial"/>
          <w:color w:val="333333"/>
          <w:sz w:val="24"/>
          <w:szCs w:val="24"/>
          <w:lang w:eastAsia="es-ES"/>
        </w:rPr>
        <w:t>Rothwell y Stephens, supra nota 62, pág. 161, declaró que los artículos 95, 96 y 236 "reflejan el derecho internacional consuetudinario existente con respecto a la inmunidad soberana de los Estados, que a su vez se basa en una amplia jurisprudencia de los tribunales nacionales y en la legislación interna pertinente" (no se reproduce la nota de pie de página).</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110</w:t>
      </w:r>
      <w:r w:rsidRPr="00B81614">
        <w:rPr>
          <w:rFonts w:ascii="Arial" w:eastAsia="Times New Roman" w:hAnsi="Arial" w:cs="Arial"/>
          <w:color w:val="333333"/>
          <w:sz w:val="24"/>
          <w:szCs w:val="24"/>
          <w:lang w:eastAsia="es-ES"/>
        </w:rPr>
        <w:t xml:space="preserve">Brownlie, nota 30 supra, pág. 229, declaró que se considera que la definición de piratería que figura en el artículo 15 de la Convención sobre la Alta Mar, supra nota 1, representa el derecho consuetudinario vigente. </w:t>
      </w:r>
      <w:proofErr w:type="spellStart"/>
      <w:r w:rsidRPr="00B81614">
        <w:rPr>
          <w:rFonts w:ascii="Arial" w:eastAsia="Times New Roman" w:hAnsi="Arial" w:cs="Arial"/>
          <w:color w:val="333333"/>
          <w:sz w:val="24"/>
          <w:szCs w:val="24"/>
          <w:lang w:eastAsia="es-ES"/>
        </w:rPr>
        <w:t>Tanaka</w:t>
      </w:r>
      <w:proofErr w:type="spellEnd"/>
      <w:r w:rsidRPr="00B81614">
        <w:rPr>
          <w:rFonts w:ascii="Arial" w:eastAsia="Times New Roman" w:hAnsi="Arial" w:cs="Arial"/>
          <w:color w:val="333333"/>
          <w:sz w:val="24"/>
          <w:szCs w:val="24"/>
          <w:lang w:eastAsia="es-ES"/>
        </w:rPr>
        <w:t xml:space="preserve">, supra nota 11, pág. 16,0, declaró: "[e]n virtud del derecho consuetudinario y del artículo 105 de la LOSC, todo Estado puede apoderarse de un buque o aeronave pirata y detener a un presunto pirata". Hizo el mismo punto en 372. </w:t>
      </w:r>
      <w:r w:rsidRPr="00B81614">
        <w:rPr>
          <w:rFonts w:ascii="Arial" w:eastAsia="Times New Roman" w:hAnsi="Arial" w:cs="Arial"/>
          <w:color w:val="333333"/>
          <w:sz w:val="24"/>
          <w:szCs w:val="24"/>
          <w:lang w:eastAsia="es-ES"/>
        </w:rPr>
        <w:lastRenderedPageBreak/>
        <w:t xml:space="preserve">Para conocer las opiniones de los Estados Unidos sobre el derecho internacional consuetudinario de la piratería reflejado en la Convención de la LOS, véase la declaración del asesor jurídico del Departamento de Estado, Harold </w:t>
      </w:r>
      <w:proofErr w:type="spellStart"/>
      <w:r w:rsidRPr="00B81614">
        <w:rPr>
          <w:rFonts w:ascii="Arial" w:eastAsia="Times New Roman" w:hAnsi="Arial" w:cs="Arial"/>
          <w:color w:val="333333"/>
          <w:sz w:val="24"/>
          <w:szCs w:val="24"/>
          <w:lang w:eastAsia="es-ES"/>
        </w:rPr>
        <w:t>Koh</w:t>
      </w:r>
      <w:proofErr w:type="spellEnd"/>
      <w:r w:rsidRPr="00B81614">
        <w:rPr>
          <w:rFonts w:ascii="Arial" w:eastAsia="Times New Roman" w:hAnsi="Arial" w:cs="Arial"/>
          <w:color w:val="333333"/>
          <w:sz w:val="24"/>
          <w:szCs w:val="24"/>
          <w:lang w:eastAsia="es-ES"/>
        </w:rPr>
        <w:t>, de 3 de septiembre de 2010, disponible en </w:t>
      </w:r>
      <w:hyperlink r:id="rId27" w:tgtFrame="_blank" w:history="1">
        <w:r w:rsidRPr="00B81614">
          <w:rPr>
            <w:rFonts w:ascii="Arial" w:eastAsia="Times New Roman" w:hAnsi="Arial" w:cs="Arial"/>
            <w:color w:val="10147E"/>
            <w:sz w:val="24"/>
            <w:szCs w:val="24"/>
            <w:u w:val="single"/>
            <w:lang w:eastAsia="es-ES"/>
          </w:rPr>
          <w:t>www.state.gov/documents/organization/179327.pdf</w:t>
        </w:r>
      </w:hyperlink>
      <w:r w:rsidRPr="00B81614">
        <w:rPr>
          <w:rFonts w:ascii="Arial" w:eastAsia="Times New Roman" w:hAnsi="Arial" w:cs="Arial"/>
          <w:color w:val="333333"/>
          <w:sz w:val="24"/>
          <w:szCs w:val="24"/>
          <w:lang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111</w:t>
      </w:r>
      <w:r w:rsidRPr="00B81614">
        <w:rPr>
          <w:rFonts w:ascii="Arial" w:eastAsia="Times New Roman" w:hAnsi="Arial" w:cs="Arial"/>
          <w:color w:val="333333"/>
          <w:sz w:val="24"/>
          <w:szCs w:val="24"/>
          <w:lang w:eastAsia="es-ES"/>
        </w:rPr>
        <w:t xml:space="preserve">Churchill y </w:t>
      </w:r>
      <w:proofErr w:type="spellStart"/>
      <w:r w:rsidRPr="00B81614">
        <w:rPr>
          <w:rFonts w:ascii="Arial" w:eastAsia="Times New Roman" w:hAnsi="Arial" w:cs="Arial"/>
          <w:color w:val="333333"/>
          <w:sz w:val="24"/>
          <w:szCs w:val="24"/>
          <w:lang w:eastAsia="es-ES"/>
        </w:rPr>
        <w:t>Lowe</w:t>
      </w:r>
      <w:proofErr w:type="spellEnd"/>
      <w:r w:rsidRPr="00B81614">
        <w:rPr>
          <w:rFonts w:ascii="Arial" w:eastAsia="Times New Roman" w:hAnsi="Arial" w:cs="Arial"/>
          <w:color w:val="333333"/>
          <w:sz w:val="24"/>
          <w:szCs w:val="24"/>
          <w:lang w:eastAsia="es-ES"/>
        </w:rPr>
        <w:t xml:space="preserve">, nota 15 supra, pág. 212, declararon que el artículo 22 de la Convención sobre la Alta Mar, supra nota 1, y el artículo 110 de la Convención de la LOS, supra nota 2, "se consideran en general como codificadores del derecho internacional consuetudinario". </w:t>
      </w:r>
      <w:proofErr w:type="spellStart"/>
      <w:r w:rsidRPr="00B81614">
        <w:rPr>
          <w:rFonts w:ascii="Arial" w:eastAsia="Times New Roman" w:hAnsi="Arial" w:cs="Arial"/>
          <w:color w:val="333333"/>
          <w:sz w:val="24"/>
          <w:szCs w:val="24"/>
          <w:lang w:eastAsia="es-ES"/>
        </w:rPr>
        <w:t>Brownlie</w:t>
      </w:r>
      <w:proofErr w:type="spellEnd"/>
      <w:r w:rsidRPr="00B81614">
        <w:rPr>
          <w:rFonts w:ascii="Arial" w:eastAsia="Times New Roman" w:hAnsi="Arial" w:cs="Arial"/>
          <w:color w:val="333333"/>
          <w:sz w:val="24"/>
          <w:szCs w:val="24"/>
          <w:lang w:eastAsia="es-ES"/>
        </w:rPr>
        <w:t xml:space="preserve">, nota 30 supra, pág. 232, declaró que el derecho de aproximación en tiempo de paz está reconocido por el derecho consuetudinario. </w:t>
      </w:r>
      <w:proofErr w:type="spellStart"/>
      <w:r w:rsidRPr="00B81614">
        <w:rPr>
          <w:rFonts w:ascii="Arial" w:eastAsia="Times New Roman" w:hAnsi="Arial" w:cs="Arial"/>
          <w:color w:val="333333"/>
          <w:sz w:val="24"/>
          <w:szCs w:val="24"/>
          <w:lang w:eastAsia="es-ES"/>
        </w:rPr>
        <w:t>Tanaka</w:t>
      </w:r>
      <w:proofErr w:type="spellEnd"/>
      <w:r w:rsidRPr="00B81614">
        <w:rPr>
          <w:rFonts w:ascii="Arial" w:eastAsia="Times New Roman" w:hAnsi="Arial" w:cs="Arial"/>
          <w:color w:val="333333"/>
          <w:sz w:val="24"/>
          <w:szCs w:val="24"/>
          <w:lang w:eastAsia="es-ES"/>
        </w:rPr>
        <w:t xml:space="preserve">, nota 11 supra, pág. 161, escribió: "Nadie puede decir que el derecho de visita a un buque que se dedica a la trata de esclavos representa el derecho consuetudinario". </w:t>
      </w:r>
      <w:proofErr w:type="spellStart"/>
      <w:r w:rsidRPr="00B81614">
        <w:rPr>
          <w:rFonts w:ascii="Arial" w:eastAsia="Times New Roman" w:hAnsi="Arial" w:cs="Arial"/>
          <w:color w:val="333333"/>
          <w:sz w:val="24"/>
          <w:szCs w:val="24"/>
          <w:lang w:eastAsia="es-ES"/>
        </w:rPr>
        <w:t>Tanaka</w:t>
      </w:r>
      <w:proofErr w:type="spellEnd"/>
      <w:r w:rsidRPr="00B81614">
        <w:rPr>
          <w:rFonts w:ascii="Arial" w:eastAsia="Times New Roman" w:hAnsi="Arial" w:cs="Arial"/>
          <w:color w:val="333333"/>
          <w:sz w:val="24"/>
          <w:szCs w:val="24"/>
          <w:lang w:eastAsia="es-ES"/>
        </w:rPr>
        <w:t>, en la página 162, dispuso que "[l]a nave sin nacionalidad carece de protección en virtud del derecho consuetudinario" y en la página 163 señala además que "[e]s universalmente reconocido que los buques de guerra de todos los Estados pueden apoderarse de cualquier buque extranjero que navegue bajo su propio pabellón para castigarlo sin autorización alguna".</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112</w:t>
      </w:r>
      <w:r w:rsidRPr="00B81614">
        <w:rPr>
          <w:rFonts w:ascii="Arial" w:eastAsia="Times New Roman" w:hAnsi="Arial" w:cs="Arial"/>
          <w:color w:val="333333"/>
          <w:sz w:val="24"/>
          <w:szCs w:val="24"/>
          <w:lang w:eastAsia="es-ES"/>
        </w:rPr>
        <w:t xml:space="preserve">Churchill y </w:t>
      </w:r>
      <w:proofErr w:type="spellStart"/>
      <w:r w:rsidRPr="00B81614">
        <w:rPr>
          <w:rFonts w:ascii="Arial" w:eastAsia="Times New Roman" w:hAnsi="Arial" w:cs="Arial"/>
          <w:color w:val="333333"/>
          <w:sz w:val="24"/>
          <w:szCs w:val="24"/>
          <w:lang w:eastAsia="es-ES"/>
        </w:rPr>
        <w:t>Lowe</w:t>
      </w:r>
      <w:proofErr w:type="spellEnd"/>
      <w:r w:rsidRPr="00B81614">
        <w:rPr>
          <w:rFonts w:ascii="Arial" w:eastAsia="Times New Roman" w:hAnsi="Arial" w:cs="Arial"/>
          <w:color w:val="333333"/>
          <w:sz w:val="24"/>
          <w:szCs w:val="24"/>
          <w:lang w:eastAsia="es-ES"/>
        </w:rPr>
        <w:t>, supra nota 15, págs. 214 y 215, reconocieron que el derecho a la persecución en caliente está reconocido en el derecho internacional consuetudinario.</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113</w:t>
      </w:r>
      <w:r w:rsidRPr="00B81614">
        <w:rPr>
          <w:rFonts w:ascii="Arial" w:eastAsia="Times New Roman" w:hAnsi="Arial" w:cs="Arial"/>
          <w:color w:val="333333"/>
          <w:sz w:val="24"/>
          <w:szCs w:val="24"/>
          <w:lang w:eastAsia="es-ES"/>
        </w:rPr>
        <w:t>Declaración del representante de los Estados Unidos ante el Consejo de Seguridad de las Naciones Unidas, 9 de febrero de 1990, UN Doc. S/PV.2907 (9 de febrero de 1990) 26-37, extractado en </w:t>
      </w:r>
      <w:proofErr w:type="spellStart"/>
      <w:r w:rsidRPr="00B81614">
        <w:rPr>
          <w:rFonts w:ascii="Arial" w:eastAsia="Times New Roman" w:hAnsi="Arial" w:cs="Arial"/>
          <w:i/>
          <w:iCs/>
          <w:color w:val="333333"/>
          <w:sz w:val="24"/>
          <w:szCs w:val="24"/>
          <w:lang w:eastAsia="es-ES"/>
        </w:rPr>
        <w:t>Digest</w:t>
      </w:r>
      <w:proofErr w:type="spellEnd"/>
      <w:r w:rsidRPr="00B81614">
        <w:rPr>
          <w:rFonts w:ascii="Arial" w:eastAsia="Times New Roman" w:hAnsi="Arial" w:cs="Arial"/>
          <w:i/>
          <w:iCs/>
          <w:color w:val="333333"/>
          <w:sz w:val="24"/>
          <w:szCs w:val="24"/>
          <w:lang w:eastAsia="es-ES"/>
        </w:rPr>
        <w:t xml:space="preserve"> 1989-1990</w:t>
      </w:r>
      <w:r w:rsidRPr="00B81614">
        <w:rPr>
          <w:rFonts w:ascii="Arial" w:eastAsia="Times New Roman" w:hAnsi="Arial" w:cs="Arial"/>
          <w:color w:val="333333"/>
          <w:sz w:val="24"/>
          <w:szCs w:val="24"/>
          <w:lang w:eastAsia="es-ES"/>
        </w:rPr>
        <w:t>, supra nota 32, págs. 454-455.</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114</w:t>
      </w:r>
      <w:r w:rsidRPr="00B81614">
        <w:rPr>
          <w:rFonts w:ascii="Arial" w:eastAsia="Times New Roman" w:hAnsi="Arial" w:cs="Arial"/>
          <w:color w:val="333333"/>
          <w:sz w:val="24"/>
          <w:szCs w:val="24"/>
          <w:lang w:eastAsia="es-ES"/>
        </w:rPr>
        <w:t>Telegrama del Departamento de Estado de los Estados Unidos a la Embajada de los Estados Unidos en Mascate, 6 de diciembre de 1989, extractado en </w:t>
      </w:r>
      <w:proofErr w:type="spellStart"/>
      <w:r w:rsidRPr="00B81614">
        <w:rPr>
          <w:rFonts w:ascii="Arial" w:eastAsia="Times New Roman" w:hAnsi="Arial" w:cs="Arial"/>
          <w:i/>
          <w:iCs/>
          <w:color w:val="333333"/>
          <w:sz w:val="24"/>
          <w:szCs w:val="24"/>
          <w:lang w:eastAsia="es-ES"/>
        </w:rPr>
        <w:t>Digest</w:t>
      </w:r>
      <w:proofErr w:type="spellEnd"/>
      <w:r w:rsidRPr="00B81614">
        <w:rPr>
          <w:rFonts w:ascii="Arial" w:eastAsia="Times New Roman" w:hAnsi="Arial" w:cs="Arial"/>
          <w:i/>
          <w:iCs/>
          <w:color w:val="333333"/>
          <w:sz w:val="24"/>
          <w:szCs w:val="24"/>
          <w:lang w:eastAsia="es-ES"/>
        </w:rPr>
        <w:t xml:space="preserve"> 1989-1990</w:t>
      </w:r>
      <w:r w:rsidRPr="00B81614">
        <w:rPr>
          <w:rFonts w:ascii="Arial" w:eastAsia="Times New Roman" w:hAnsi="Arial" w:cs="Arial"/>
          <w:color w:val="333333"/>
          <w:sz w:val="24"/>
          <w:szCs w:val="24"/>
          <w:lang w:eastAsia="es-ES"/>
        </w:rPr>
        <w:t>, nota 32 supra, págs. 468-469.</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115</w:t>
      </w:r>
      <w:r w:rsidRPr="00B81614">
        <w:rPr>
          <w:rFonts w:ascii="Arial" w:eastAsia="Times New Roman" w:hAnsi="Arial" w:cs="Arial"/>
          <w:i/>
          <w:iCs/>
          <w:color w:val="333333"/>
          <w:sz w:val="24"/>
          <w:szCs w:val="24"/>
          <w:lang w:eastAsia="es-ES"/>
        </w:rPr>
        <w:t>Caso M/V "Saiga" (Nº 2),</w:t>
      </w:r>
      <w:r w:rsidRPr="00B81614">
        <w:rPr>
          <w:rFonts w:ascii="Arial" w:eastAsia="Times New Roman" w:hAnsi="Arial" w:cs="Arial"/>
          <w:color w:val="333333"/>
          <w:sz w:val="24"/>
          <w:szCs w:val="24"/>
          <w:lang w:eastAsia="es-ES"/>
        </w:rPr>
        <w:t> supra nota 6, párrafo 155.</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116</w:t>
      </w:r>
      <w:r w:rsidRPr="00B81614">
        <w:rPr>
          <w:rFonts w:ascii="Arial" w:eastAsia="Times New Roman" w:hAnsi="Arial" w:cs="Arial"/>
          <w:color w:val="333333"/>
          <w:sz w:val="24"/>
          <w:szCs w:val="24"/>
          <w:lang w:eastAsia="es-ES"/>
        </w:rPr>
        <w:t>Crawford, nota 30 supra, pág. 301.</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117</w:t>
      </w:r>
      <w:r w:rsidRPr="00B81614">
        <w:rPr>
          <w:rFonts w:ascii="Arial" w:eastAsia="Times New Roman" w:hAnsi="Arial" w:cs="Arial"/>
          <w:i/>
          <w:iCs/>
          <w:color w:val="333333"/>
          <w:sz w:val="24"/>
          <w:szCs w:val="24"/>
          <w:lang w:eastAsia="es-ES"/>
        </w:rPr>
        <w:t>Ibíd.</w:t>
      </w:r>
      <w:r w:rsidRPr="00B81614">
        <w:rPr>
          <w:rFonts w:ascii="Arial" w:eastAsia="Times New Roman" w:hAnsi="Arial" w:cs="Arial"/>
          <w:color w:val="333333"/>
          <w:sz w:val="24"/>
          <w:szCs w:val="24"/>
          <w:lang w:eastAsia="es-ES"/>
        </w:rPr>
        <w:t>, pág. 303.</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118</w:t>
      </w:r>
      <w:r w:rsidRPr="00B81614">
        <w:rPr>
          <w:rFonts w:ascii="Arial" w:eastAsia="Times New Roman" w:hAnsi="Arial" w:cs="Arial"/>
          <w:i/>
          <w:iCs/>
          <w:color w:val="333333"/>
          <w:sz w:val="24"/>
          <w:szCs w:val="24"/>
          <w:lang w:eastAsia="es-ES"/>
        </w:rPr>
        <w:t>Ibíd</w:t>
      </w:r>
      <w:r w:rsidRPr="00B81614">
        <w:rPr>
          <w:rFonts w:ascii="Arial" w:eastAsia="Times New Roman" w:hAnsi="Arial" w:cs="Arial"/>
          <w:color w:val="333333"/>
          <w:sz w:val="24"/>
          <w:szCs w:val="24"/>
          <w:lang w:eastAsia="es-ES"/>
        </w:rPr>
        <w:t>., pág. 307.</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119</w:t>
      </w:r>
      <w:r w:rsidRPr="00B81614">
        <w:rPr>
          <w:rFonts w:ascii="Arial" w:eastAsia="Times New Roman" w:hAnsi="Arial" w:cs="Arial"/>
          <w:color w:val="333333"/>
          <w:sz w:val="24"/>
          <w:szCs w:val="24"/>
          <w:lang w:eastAsia="es-ES"/>
        </w:rPr>
        <w:t>Rothwell y Stephens, nota 62 supra, pág. 77. Véase también en 271, y </w:t>
      </w:r>
      <w:proofErr w:type="spellStart"/>
      <w:r w:rsidRPr="00B81614">
        <w:rPr>
          <w:rFonts w:ascii="Arial" w:eastAsia="Times New Roman" w:hAnsi="Arial" w:cs="Arial"/>
          <w:smallCaps/>
          <w:color w:val="333333"/>
          <w:sz w:val="24"/>
          <w:szCs w:val="24"/>
          <w:lang w:eastAsia="es-ES"/>
        </w:rPr>
        <w:t>T</w:t>
      </w:r>
      <w:r w:rsidRPr="00B81614">
        <w:rPr>
          <w:rFonts w:ascii="Arial" w:eastAsia="Times New Roman" w:hAnsi="Arial" w:cs="Arial"/>
          <w:color w:val="333333"/>
          <w:sz w:val="24"/>
          <w:szCs w:val="24"/>
          <w:lang w:eastAsia="es-ES"/>
        </w:rPr>
        <w:t>anaka</w:t>
      </w:r>
      <w:proofErr w:type="spellEnd"/>
      <w:r w:rsidRPr="00B81614">
        <w:rPr>
          <w:rFonts w:ascii="Arial" w:eastAsia="Times New Roman" w:hAnsi="Arial" w:cs="Arial"/>
          <w:color w:val="333333"/>
          <w:sz w:val="24"/>
          <w:szCs w:val="24"/>
          <w:lang w:eastAsia="es-ES"/>
        </w:rPr>
        <w:t>, nota 11 supra, en 92.</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120</w:t>
      </w:r>
      <w:r w:rsidRPr="00B81614">
        <w:rPr>
          <w:rFonts w:ascii="Arial" w:eastAsia="Times New Roman" w:hAnsi="Arial" w:cs="Arial"/>
          <w:color w:val="333333"/>
          <w:sz w:val="24"/>
          <w:szCs w:val="24"/>
          <w:lang w:eastAsia="es-ES"/>
        </w:rPr>
        <w:t xml:space="preserve">Memorándum de Entendimiento para la Cooperación entre el Ministerio de Seguridad Pública de Costa Rica y la Guardia Costera de los Estados Unidos en materia de Búsqueda y Salvamento Aeronáutico y Marítimo, San José, 3 de julio de 2008: "De conformidad con el derecho internacional consuetudinario, únicamente con el fin de prestar asistencia de salvamento de emergencia a personas, embarcaciones o aeronaves en peligro o peligro, cuando se conozca razonablemente bien su ubicación, Las instalaciones SAR de un Participante, podrán entrar inmediatamente en el territorio del otro Participante o sobre él, y </w:t>
      </w:r>
      <w:r w:rsidRPr="00B81614">
        <w:rPr>
          <w:rFonts w:ascii="Arial" w:eastAsia="Times New Roman" w:hAnsi="Arial" w:cs="Arial"/>
          <w:color w:val="333333"/>
          <w:sz w:val="24"/>
          <w:szCs w:val="24"/>
          <w:lang w:eastAsia="es-ES"/>
        </w:rPr>
        <w:lastRenderedPageBreak/>
        <w:t>la notificación de dicha entrada se hará tan pronto como sea posible", disponible en </w:t>
      </w:r>
      <w:hyperlink r:id="rId28" w:tgtFrame="_blank" w:history="1">
        <w:r w:rsidRPr="00B81614">
          <w:rPr>
            <w:rFonts w:ascii="Arial" w:eastAsia="Times New Roman" w:hAnsi="Arial" w:cs="Arial"/>
            <w:color w:val="10147E"/>
            <w:sz w:val="24"/>
            <w:szCs w:val="24"/>
            <w:u w:val="single"/>
            <w:lang w:eastAsia="es-ES"/>
          </w:rPr>
          <w:t>www.state.gov/documents/organization/138833.pdf</w:t>
        </w:r>
      </w:hyperlink>
      <w:r w:rsidRPr="00B81614">
        <w:rPr>
          <w:rFonts w:ascii="Arial" w:eastAsia="Times New Roman" w:hAnsi="Arial" w:cs="Arial"/>
          <w:color w:val="333333"/>
          <w:sz w:val="24"/>
          <w:szCs w:val="24"/>
          <w:lang w:eastAsia="es-ES"/>
        </w:rPr>
        <w:t>.</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121</w:t>
      </w:r>
      <w:r w:rsidRPr="00B81614">
        <w:rPr>
          <w:rFonts w:ascii="Arial" w:eastAsia="Times New Roman" w:hAnsi="Arial" w:cs="Arial"/>
          <w:color w:val="333333"/>
          <w:sz w:val="24"/>
          <w:szCs w:val="24"/>
          <w:lang w:val="en-US" w:eastAsia="es-ES"/>
        </w:rPr>
        <w:t>Crawford, supra note 30, at 321.</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122</w:t>
      </w:r>
      <w:r w:rsidRPr="00B81614">
        <w:rPr>
          <w:rFonts w:ascii="Arial" w:eastAsia="Times New Roman" w:hAnsi="Arial" w:cs="Arial"/>
          <w:i/>
          <w:iCs/>
          <w:color w:val="333333"/>
          <w:sz w:val="24"/>
          <w:szCs w:val="24"/>
          <w:lang w:val="en-US" w:eastAsia="es-ES"/>
        </w:rPr>
        <w:t>North Sea Continental Shelf Cases</w:t>
      </w:r>
      <w:r w:rsidRPr="00B81614">
        <w:rPr>
          <w:rFonts w:ascii="Arial" w:eastAsia="Times New Roman" w:hAnsi="Arial" w:cs="Arial"/>
          <w:color w:val="333333"/>
          <w:sz w:val="24"/>
          <w:szCs w:val="24"/>
          <w:lang w:val="en-US" w:eastAsia="es-ES"/>
        </w:rPr>
        <w:t xml:space="preserve">, supra note 14, at 39–40,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65.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123</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40,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65.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124</w:t>
      </w:r>
      <w:r w:rsidRPr="00B81614">
        <w:rPr>
          <w:rFonts w:ascii="Arial" w:eastAsia="Times New Roman" w:hAnsi="Arial" w:cs="Arial"/>
          <w:color w:val="333333"/>
          <w:sz w:val="24"/>
          <w:szCs w:val="24"/>
          <w:lang w:val="en-US" w:eastAsia="es-ES"/>
        </w:rPr>
        <w:t>Douglas R. Burnett, Tara Davenport, and Robert C. Beckman, “Overview of the International Legal Regime Governing Submarine Cables,” in </w:t>
      </w:r>
      <w:r w:rsidRPr="00B81614">
        <w:rPr>
          <w:rFonts w:ascii="Arial" w:eastAsia="Times New Roman" w:hAnsi="Arial" w:cs="Arial"/>
          <w:i/>
          <w:iCs/>
          <w:color w:val="333333"/>
          <w:sz w:val="24"/>
          <w:szCs w:val="24"/>
          <w:lang w:val="en-US" w:eastAsia="es-ES"/>
        </w:rPr>
        <w:t>Submarine Cables: The Handbook of Law and Policy</w:t>
      </w:r>
      <w:r w:rsidRPr="00B81614">
        <w:rPr>
          <w:rFonts w:ascii="Arial" w:eastAsia="Times New Roman" w:hAnsi="Arial" w:cs="Arial"/>
          <w:color w:val="333333"/>
          <w:sz w:val="24"/>
          <w:szCs w:val="24"/>
          <w:lang w:val="en-US" w:eastAsia="es-ES"/>
        </w:rPr>
        <w:t xml:space="preserve">, eds. D. R. Burnett, R. C. Beckman, and T.M. Davenport (Leiden: </w:t>
      </w:r>
      <w:proofErr w:type="spellStart"/>
      <w:r w:rsidRPr="00B81614">
        <w:rPr>
          <w:rFonts w:ascii="Arial" w:eastAsia="Times New Roman" w:hAnsi="Arial" w:cs="Arial"/>
          <w:color w:val="333333"/>
          <w:sz w:val="24"/>
          <w:szCs w:val="24"/>
          <w:lang w:val="en-US" w:eastAsia="es-ES"/>
        </w:rPr>
        <w:t>Martinus</w:t>
      </w:r>
      <w:proofErr w:type="spellEnd"/>
      <w:r w:rsidRPr="00B81614">
        <w:rPr>
          <w:rFonts w:ascii="Arial" w:eastAsia="Times New Roman" w:hAnsi="Arial" w:cs="Arial"/>
          <w:color w:val="333333"/>
          <w:sz w:val="24"/>
          <w:szCs w:val="24"/>
          <w:lang w:val="en-US" w:eastAsia="es-ES"/>
        </w:rPr>
        <w:t xml:space="preserve"> </w:t>
      </w:r>
      <w:proofErr w:type="spellStart"/>
      <w:r w:rsidRPr="00B81614">
        <w:rPr>
          <w:rFonts w:ascii="Arial" w:eastAsia="Times New Roman" w:hAnsi="Arial" w:cs="Arial"/>
          <w:color w:val="333333"/>
          <w:sz w:val="24"/>
          <w:szCs w:val="24"/>
          <w:lang w:val="en-US" w:eastAsia="es-ES"/>
        </w:rPr>
        <w:t>Nijhoff</w:t>
      </w:r>
      <w:proofErr w:type="spellEnd"/>
      <w:r w:rsidRPr="00B81614">
        <w:rPr>
          <w:rFonts w:ascii="Arial" w:eastAsia="Times New Roman" w:hAnsi="Arial" w:cs="Arial"/>
          <w:color w:val="333333"/>
          <w:sz w:val="24"/>
          <w:szCs w:val="24"/>
          <w:lang w:val="en-US" w:eastAsia="es-ES"/>
        </w:rPr>
        <w:t>, 2014), 65.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eastAsia="es-ES"/>
        </w:rPr>
        <w:t>125</w:t>
      </w:r>
      <w:r w:rsidRPr="00B81614">
        <w:rPr>
          <w:rFonts w:ascii="Arial" w:eastAsia="Times New Roman" w:hAnsi="Arial" w:cs="Arial"/>
          <w:i/>
          <w:iCs/>
          <w:color w:val="333333"/>
          <w:sz w:val="24"/>
          <w:szCs w:val="24"/>
          <w:lang w:eastAsia="es-ES"/>
        </w:rPr>
        <w:t>Nicaragua v. Colombia</w:t>
      </w:r>
      <w:r w:rsidRPr="00B81614">
        <w:rPr>
          <w:rFonts w:ascii="Arial" w:eastAsia="Times New Roman" w:hAnsi="Arial" w:cs="Arial"/>
          <w:color w:val="333333"/>
          <w:sz w:val="24"/>
          <w:szCs w:val="24"/>
          <w:lang w:eastAsia="es-ES"/>
        </w:rPr>
        <w:t xml:space="preserve">, supra note 13, at 674, para. </w:t>
      </w:r>
      <w:r w:rsidRPr="00B81614">
        <w:rPr>
          <w:rFonts w:ascii="Arial" w:eastAsia="Times New Roman" w:hAnsi="Arial" w:cs="Arial"/>
          <w:color w:val="333333"/>
          <w:sz w:val="24"/>
          <w:szCs w:val="24"/>
          <w:lang w:val="en-US" w:eastAsia="es-ES"/>
        </w:rPr>
        <w:t xml:space="preserve">139. See the earlier contrary views in Churchill and Lowe, supra note 15, at 164; </w:t>
      </w:r>
      <w:proofErr w:type="spellStart"/>
      <w:r w:rsidRPr="00B81614">
        <w:rPr>
          <w:rFonts w:ascii="Arial" w:eastAsia="Times New Roman" w:hAnsi="Arial" w:cs="Arial"/>
          <w:color w:val="333333"/>
          <w:sz w:val="24"/>
          <w:szCs w:val="24"/>
          <w:lang w:val="en-US" w:eastAsia="es-ES"/>
        </w:rPr>
        <w:t>Brownlie</w:t>
      </w:r>
      <w:proofErr w:type="spellEnd"/>
      <w:r w:rsidRPr="00B81614">
        <w:rPr>
          <w:rFonts w:ascii="Arial" w:eastAsia="Times New Roman" w:hAnsi="Arial" w:cs="Arial"/>
          <w:color w:val="333333"/>
          <w:sz w:val="24"/>
          <w:szCs w:val="24"/>
          <w:lang w:val="en-US" w:eastAsia="es-ES"/>
        </w:rPr>
        <w:t>, supra note 30, at 183; and Tanaka, supra note 11, at 67–68. The International Court in </w:t>
      </w:r>
      <w:r w:rsidRPr="00B81614">
        <w:rPr>
          <w:rFonts w:ascii="Arial" w:eastAsia="Times New Roman" w:hAnsi="Arial" w:cs="Arial"/>
          <w:i/>
          <w:iCs/>
          <w:color w:val="333333"/>
          <w:sz w:val="24"/>
          <w:szCs w:val="24"/>
          <w:lang w:val="en-US" w:eastAsia="es-ES"/>
        </w:rPr>
        <w:t>Qatar v. Bahrain</w:t>
      </w:r>
      <w:r w:rsidRPr="00B81614">
        <w:rPr>
          <w:rFonts w:ascii="Arial" w:eastAsia="Times New Roman" w:hAnsi="Arial" w:cs="Arial"/>
          <w:color w:val="333333"/>
          <w:sz w:val="24"/>
          <w:szCs w:val="24"/>
          <w:lang w:val="en-US" w:eastAsia="es-ES"/>
        </w:rPr>
        <w:t xml:space="preserve">, supra note 12, at 97,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185,</w:t>
      </w:r>
      <w:proofErr w:type="gramEnd"/>
      <w:r w:rsidRPr="00B81614">
        <w:rPr>
          <w:rFonts w:ascii="Arial" w:eastAsia="Times New Roman" w:hAnsi="Arial" w:cs="Arial"/>
          <w:color w:val="333333"/>
          <w:sz w:val="24"/>
          <w:szCs w:val="24"/>
          <w:lang w:val="en-US" w:eastAsia="es-ES"/>
        </w:rPr>
        <w:t xml:space="preserve"> said Article 121(2) “reflects customary international law.”</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126</w:t>
      </w:r>
      <w:r w:rsidRPr="00B81614">
        <w:rPr>
          <w:rFonts w:ascii="Arial" w:eastAsia="Times New Roman" w:hAnsi="Arial" w:cs="Arial"/>
          <w:color w:val="333333"/>
          <w:sz w:val="24"/>
          <w:szCs w:val="24"/>
          <w:lang w:val="en-US" w:eastAsia="es-ES"/>
        </w:rPr>
        <w:t>Tanaka, supra note 11, at 387, and see 382–383.</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127</w:t>
      </w:r>
      <w:r w:rsidRPr="00B81614">
        <w:rPr>
          <w:rFonts w:ascii="Arial" w:eastAsia="Times New Roman" w:hAnsi="Arial" w:cs="Arial"/>
          <w:i/>
          <w:iCs/>
          <w:color w:val="333333"/>
          <w:sz w:val="24"/>
          <w:szCs w:val="24"/>
          <w:lang w:val="en-US" w:eastAsia="es-ES"/>
        </w:rPr>
        <w:t>Pulp Mills on the River Uruguay</w:t>
      </w:r>
      <w:r w:rsidRPr="00B81614">
        <w:rPr>
          <w:rFonts w:ascii="Arial" w:eastAsia="Times New Roman" w:hAnsi="Arial" w:cs="Arial"/>
          <w:color w:val="333333"/>
          <w:sz w:val="24"/>
          <w:szCs w:val="24"/>
          <w:lang w:val="en-US" w:eastAsia="es-ES"/>
        </w:rPr>
        <w:t xml:space="preserve"> (Argentina v. Uruguay), Judgment, [2010] ICJ Rep. 14, 78,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193 (20 April), quoting Legality of the Threat or Use of Nuclear Weapons, Advisory Opinion, [1996] ICJ Rep. 241–242,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29.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128</w:t>
      </w:r>
      <w:r w:rsidRPr="00B81614">
        <w:rPr>
          <w:rFonts w:ascii="Arial" w:eastAsia="Times New Roman" w:hAnsi="Arial" w:cs="Arial"/>
          <w:i/>
          <w:iCs/>
          <w:color w:val="333333"/>
          <w:sz w:val="24"/>
          <w:szCs w:val="24"/>
          <w:lang w:val="en-US" w:eastAsia="es-ES"/>
        </w:rPr>
        <w:t>The MOX Plant Case</w:t>
      </w:r>
      <w:r w:rsidRPr="00B81614">
        <w:rPr>
          <w:rFonts w:ascii="Arial" w:eastAsia="Times New Roman" w:hAnsi="Arial" w:cs="Arial"/>
          <w:color w:val="333333"/>
          <w:sz w:val="24"/>
          <w:szCs w:val="24"/>
          <w:lang w:val="en-US" w:eastAsia="es-ES"/>
        </w:rPr>
        <w:t xml:space="preserve"> (Ireland v. United Kingdom), Provisional Measures, ITLOS </w:t>
      </w:r>
      <w:proofErr w:type="spellStart"/>
      <w:r w:rsidRPr="00B81614">
        <w:rPr>
          <w:rFonts w:ascii="Arial" w:eastAsia="Times New Roman" w:hAnsi="Arial" w:cs="Arial"/>
          <w:color w:val="333333"/>
          <w:sz w:val="24"/>
          <w:szCs w:val="24"/>
          <w:lang w:val="en-US" w:eastAsia="es-ES"/>
        </w:rPr>
        <w:t>sep.</w:t>
      </w:r>
      <w:proofErr w:type="spellEnd"/>
      <w:r w:rsidRPr="00B81614">
        <w:rPr>
          <w:rFonts w:ascii="Arial" w:eastAsia="Times New Roman" w:hAnsi="Arial" w:cs="Arial"/>
          <w:color w:val="333333"/>
          <w:sz w:val="24"/>
          <w:szCs w:val="24"/>
          <w:lang w:val="en-US" w:eastAsia="es-ES"/>
        </w:rPr>
        <w:t xml:space="preserve"> op. Judge </w:t>
      </w:r>
      <w:proofErr w:type="spellStart"/>
      <w:r w:rsidRPr="00B81614">
        <w:rPr>
          <w:rFonts w:ascii="Arial" w:eastAsia="Times New Roman" w:hAnsi="Arial" w:cs="Arial"/>
          <w:color w:val="333333"/>
          <w:sz w:val="24"/>
          <w:szCs w:val="24"/>
          <w:lang w:val="en-US" w:eastAsia="es-ES"/>
        </w:rPr>
        <w:t>Wolfrum</w:t>
      </w:r>
      <w:proofErr w:type="spellEnd"/>
      <w:r w:rsidRPr="00B81614">
        <w:rPr>
          <w:rFonts w:ascii="Arial" w:eastAsia="Times New Roman" w:hAnsi="Arial" w:cs="Arial"/>
          <w:color w:val="333333"/>
          <w:sz w:val="24"/>
          <w:szCs w:val="24"/>
          <w:lang w:val="en-US" w:eastAsia="es-ES"/>
        </w:rPr>
        <w:t>, p. 3 (3 December 2001).</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129</w:t>
      </w:r>
      <w:r w:rsidRPr="00B81614">
        <w:rPr>
          <w:rFonts w:ascii="Arial" w:eastAsia="Times New Roman" w:hAnsi="Arial" w:cs="Arial"/>
          <w:i/>
          <w:iCs/>
          <w:color w:val="333333"/>
          <w:sz w:val="24"/>
          <w:szCs w:val="24"/>
          <w:lang w:val="en-US" w:eastAsia="es-ES"/>
        </w:rPr>
        <w:t>Case concerning Land Reclamation by Singapore in and around the Straits of Johor</w:t>
      </w:r>
      <w:r w:rsidRPr="00B81614">
        <w:rPr>
          <w:rFonts w:ascii="Arial" w:eastAsia="Times New Roman" w:hAnsi="Arial" w:cs="Arial"/>
          <w:color w:val="333333"/>
          <w:sz w:val="24"/>
          <w:szCs w:val="24"/>
          <w:lang w:val="en-US" w:eastAsia="es-ES"/>
        </w:rPr>
        <w:t xml:space="preserve"> (Malaysia v. Singapore), Provisional Measures, ITLOS Order,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xml:space="preserve">. 92 (8 October 2003), quoting The MOX Plant Case, Order of 3 December 2001,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 82. The duty to cooperate is stated in Article 197 of the LOS Convention.</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130</w:t>
      </w:r>
      <w:r w:rsidRPr="00B81614">
        <w:rPr>
          <w:rFonts w:ascii="Arial" w:eastAsia="Times New Roman" w:hAnsi="Arial" w:cs="Arial"/>
          <w:i/>
          <w:iCs/>
          <w:color w:val="333333"/>
          <w:sz w:val="24"/>
          <w:szCs w:val="24"/>
          <w:lang w:val="en-US" w:eastAsia="es-ES"/>
        </w:rPr>
        <w:t>Pulp Mills on the River Uruguay</w:t>
      </w:r>
      <w:r w:rsidRPr="00B81614">
        <w:rPr>
          <w:rFonts w:ascii="Arial" w:eastAsia="Times New Roman" w:hAnsi="Arial" w:cs="Arial"/>
          <w:color w:val="333333"/>
          <w:sz w:val="24"/>
          <w:szCs w:val="24"/>
          <w:lang w:val="en-US" w:eastAsia="es-ES"/>
        </w:rPr>
        <w:t xml:space="preserve"> (Argentina v. Uruguay), Judgment, [2010] ICJ Rep. 14, 83,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204 (20 April).</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131</w:t>
      </w:r>
      <w:r w:rsidRPr="00B81614">
        <w:rPr>
          <w:rFonts w:ascii="Arial" w:eastAsia="Times New Roman" w:hAnsi="Arial" w:cs="Arial"/>
          <w:color w:val="333333"/>
          <w:sz w:val="24"/>
          <w:szCs w:val="24"/>
          <w:lang w:val="en-US" w:eastAsia="es-ES"/>
        </w:rPr>
        <w:t>Judge Laing in </w:t>
      </w:r>
      <w:r w:rsidRPr="00B81614">
        <w:rPr>
          <w:rFonts w:ascii="Arial" w:eastAsia="Times New Roman" w:hAnsi="Arial" w:cs="Arial"/>
          <w:i/>
          <w:iCs/>
          <w:color w:val="333333"/>
          <w:sz w:val="24"/>
          <w:szCs w:val="24"/>
          <w:lang w:val="en-US" w:eastAsia="es-ES"/>
        </w:rPr>
        <w:t>Southern Bluefin Tuna Cases</w:t>
      </w:r>
      <w:r w:rsidRPr="00B81614">
        <w:rPr>
          <w:rFonts w:ascii="Arial" w:eastAsia="Times New Roman" w:hAnsi="Arial" w:cs="Arial"/>
          <w:color w:val="333333"/>
          <w:sz w:val="24"/>
          <w:szCs w:val="24"/>
          <w:lang w:val="en-US" w:eastAsia="es-ES"/>
        </w:rPr>
        <w:t xml:space="preserve"> (New Zealand v. Japan; Australia v. Japan), Provisional Measures, ITLOS, </w:t>
      </w:r>
      <w:proofErr w:type="spellStart"/>
      <w:r w:rsidRPr="00B81614">
        <w:rPr>
          <w:rFonts w:ascii="Arial" w:eastAsia="Times New Roman" w:hAnsi="Arial" w:cs="Arial"/>
          <w:color w:val="333333"/>
          <w:sz w:val="24"/>
          <w:szCs w:val="24"/>
          <w:lang w:val="en-US" w:eastAsia="es-ES"/>
        </w:rPr>
        <w:t>sep.</w:t>
      </w:r>
      <w:proofErr w:type="spellEnd"/>
      <w:r w:rsidRPr="00B81614">
        <w:rPr>
          <w:rFonts w:ascii="Arial" w:eastAsia="Times New Roman" w:hAnsi="Arial" w:cs="Arial"/>
          <w:color w:val="333333"/>
          <w:sz w:val="24"/>
          <w:szCs w:val="24"/>
          <w:lang w:val="en-US" w:eastAsia="es-ES"/>
        </w:rPr>
        <w:t xml:space="preserve"> op. </w:t>
      </w:r>
      <w:proofErr w:type="spellStart"/>
      <w:r w:rsidRPr="00B81614">
        <w:rPr>
          <w:rFonts w:ascii="Arial" w:eastAsia="Times New Roman" w:hAnsi="Arial" w:cs="Arial"/>
          <w:color w:val="333333"/>
          <w:sz w:val="24"/>
          <w:szCs w:val="24"/>
          <w:lang w:val="en-US" w:eastAsia="es-ES"/>
        </w:rPr>
        <w:t>para</w:t>
      </w:r>
      <w:proofErr w:type="spellEnd"/>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w:t>
      </w:r>
      <w:proofErr w:type="gramStart"/>
      <w:r w:rsidRPr="00B81614">
        <w:rPr>
          <w:rFonts w:ascii="Arial" w:eastAsia="Times New Roman" w:hAnsi="Arial" w:cs="Arial"/>
          <w:color w:val="333333"/>
          <w:sz w:val="24"/>
          <w:szCs w:val="24"/>
          <w:lang w:val="en-US" w:eastAsia="es-ES"/>
        </w:rPr>
        <w:t xml:space="preserve">16 and note 6 (27 August 1999); Judge </w:t>
      </w:r>
      <w:proofErr w:type="spellStart"/>
      <w:r w:rsidRPr="00B81614">
        <w:rPr>
          <w:rFonts w:ascii="Arial" w:eastAsia="Times New Roman" w:hAnsi="Arial" w:cs="Arial"/>
          <w:color w:val="333333"/>
          <w:sz w:val="24"/>
          <w:szCs w:val="24"/>
          <w:lang w:val="en-US" w:eastAsia="es-ES"/>
        </w:rPr>
        <w:t>Wolfrum</w:t>
      </w:r>
      <w:proofErr w:type="spellEnd"/>
      <w:r w:rsidRPr="00B81614">
        <w:rPr>
          <w:rFonts w:ascii="Arial" w:eastAsia="Times New Roman" w:hAnsi="Arial" w:cs="Arial"/>
          <w:color w:val="333333"/>
          <w:sz w:val="24"/>
          <w:szCs w:val="24"/>
          <w:lang w:val="en-US" w:eastAsia="es-ES"/>
        </w:rPr>
        <w:t xml:space="preserve"> in the </w:t>
      </w:r>
      <w:r w:rsidRPr="00B81614">
        <w:rPr>
          <w:rFonts w:ascii="Arial" w:eastAsia="Times New Roman" w:hAnsi="Arial" w:cs="Arial"/>
          <w:i/>
          <w:iCs/>
          <w:color w:val="333333"/>
          <w:sz w:val="24"/>
          <w:szCs w:val="24"/>
          <w:lang w:val="en-US" w:eastAsia="es-ES"/>
        </w:rPr>
        <w:t>MOX Plant Case</w:t>
      </w:r>
      <w:r w:rsidRPr="00B81614">
        <w:rPr>
          <w:rFonts w:ascii="Arial" w:eastAsia="Times New Roman" w:hAnsi="Arial" w:cs="Arial"/>
          <w:color w:val="333333"/>
          <w:sz w:val="24"/>
          <w:szCs w:val="24"/>
          <w:lang w:val="en-US" w:eastAsia="es-ES"/>
        </w:rPr>
        <w:t> supra n. 2.</w:t>
      </w:r>
      <w:proofErr w:type="gramEnd"/>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132</w:t>
      </w:r>
      <w:r w:rsidRPr="00B81614">
        <w:rPr>
          <w:rFonts w:ascii="Arial" w:eastAsia="Times New Roman" w:hAnsi="Arial" w:cs="Arial"/>
          <w:color w:val="333333"/>
          <w:sz w:val="24"/>
          <w:szCs w:val="24"/>
          <w:lang w:val="en-US" w:eastAsia="es-ES"/>
        </w:rPr>
        <w:t>U.S. Letters of Submittal on the Basel Convention, S. Treaty Doc. 102–5, and the Convention on Biological Diversity, S. Treaty Doc. 103–20, excerpted in </w:t>
      </w:r>
      <w:r w:rsidRPr="00B81614">
        <w:rPr>
          <w:rFonts w:ascii="Arial" w:eastAsia="Times New Roman" w:hAnsi="Arial" w:cs="Arial"/>
          <w:i/>
          <w:iCs/>
          <w:color w:val="333333"/>
          <w:sz w:val="24"/>
          <w:szCs w:val="24"/>
          <w:lang w:val="en-US" w:eastAsia="es-ES"/>
        </w:rPr>
        <w:t>Digest 1991–1999</w:t>
      </w:r>
      <w:r w:rsidRPr="00B81614">
        <w:rPr>
          <w:rFonts w:ascii="Arial" w:eastAsia="Times New Roman" w:hAnsi="Arial" w:cs="Arial"/>
          <w:color w:val="333333"/>
          <w:sz w:val="24"/>
          <w:szCs w:val="24"/>
          <w:lang w:val="en-US" w:eastAsia="es-ES"/>
        </w:rPr>
        <w:t>, supra note 33, at 1689 and 1765–1766.</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r w:rsidRPr="00B81614">
        <w:rPr>
          <w:rFonts w:ascii="Arial" w:eastAsia="Times New Roman" w:hAnsi="Arial" w:cs="Arial"/>
          <w:color w:val="333333"/>
          <w:sz w:val="20"/>
          <w:szCs w:val="20"/>
          <w:vertAlign w:val="superscript"/>
          <w:lang w:val="en-US" w:eastAsia="es-ES"/>
        </w:rPr>
        <w:t>133</w:t>
      </w:r>
      <w:r w:rsidRPr="00B81614">
        <w:rPr>
          <w:rFonts w:ascii="Arial" w:eastAsia="Times New Roman" w:hAnsi="Arial" w:cs="Arial"/>
          <w:color w:val="333333"/>
          <w:sz w:val="24"/>
          <w:szCs w:val="24"/>
          <w:lang w:val="en-US" w:eastAsia="es-ES"/>
        </w:rPr>
        <w:t>Churchill and Lowe, supra note 15, at 369.</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134</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355.</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135</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351.</w:t>
      </w:r>
    </w:p>
    <w:p w:rsidR="00B81614" w:rsidRPr="00B81614" w:rsidRDefault="00B81614" w:rsidP="00B81614">
      <w:pPr>
        <w:spacing w:before="240" w:after="240" w:line="240" w:lineRule="auto"/>
        <w:jc w:val="both"/>
        <w:rPr>
          <w:rFonts w:ascii="Arial" w:eastAsia="Times New Roman" w:hAnsi="Arial" w:cs="Arial"/>
          <w:color w:val="333333"/>
          <w:sz w:val="24"/>
          <w:szCs w:val="24"/>
          <w:lang w:val="en-US" w:eastAsia="es-ES"/>
        </w:rPr>
      </w:pPr>
      <w:proofErr w:type="gramStart"/>
      <w:r w:rsidRPr="00B81614">
        <w:rPr>
          <w:rFonts w:ascii="Arial" w:eastAsia="Times New Roman" w:hAnsi="Arial" w:cs="Arial"/>
          <w:color w:val="333333"/>
          <w:sz w:val="20"/>
          <w:szCs w:val="20"/>
          <w:vertAlign w:val="superscript"/>
          <w:lang w:val="en-US" w:eastAsia="es-ES"/>
        </w:rPr>
        <w:t>136</w:t>
      </w:r>
      <w:r w:rsidRPr="00B81614">
        <w:rPr>
          <w:rFonts w:ascii="Arial" w:eastAsia="Times New Roman" w:hAnsi="Arial" w:cs="Arial"/>
          <w:i/>
          <w:iCs/>
          <w:color w:val="333333"/>
          <w:sz w:val="24"/>
          <w:szCs w:val="24"/>
          <w:lang w:val="en-US" w:eastAsia="es-ES"/>
        </w:rPr>
        <w:t>Ibid</w:t>
      </w:r>
      <w:r w:rsidRPr="00B81614">
        <w:rPr>
          <w:rFonts w:ascii="Arial" w:eastAsia="Times New Roman" w:hAnsi="Arial" w:cs="Arial"/>
          <w:color w:val="333333"/>
          <w:sz w:val="24"/>
          <w:szCs w:val="24"/>
          <w:lang w:val="en-US" w:eastAsia="es-ES"/>
        </w:rPr>
        <w:t>.,</w:t>
      </w:r>
      <w:proofErr w:type="gramEnd"/>
      <w:r w:rsidRPr="00B81614">
        <w:rPr>
          <w:rFonts w:ascii="Arial" w:eastAsia="Times New Roman" w:hAnsi="Arial" w:cs="Arial"/>
          <w:color w:val="333333"/>
          <w:sz w:val="24"/>
          <w:szCs w:val="24"/>
          <w:lang w:val="en-US" w:eastAsia="es-ES"/>
        </w:rPr>
        <w:t xml:space="preserve"> at 352–353.</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lastRenderedPageBreak/>
        <w:t>137</w:t>
      </w:r>
      <w:r w:rsidRPr="00B81614">
        <w:rPr>
          <w:rFonts w:ascii="Arial" w:eastAsia="Times New Roman" w:hAnsi="Arial" w:cs="Arial"/>
          <w:color w:val="333333"/>
          <w:sz w:val="24"/>
          <w:szCs w:val="24"/>
          <w:lang w:eastAsia="es-ES"/>
        </w:rPr>
        <w:t>Tanaka, supra note 11, at 260–261.</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138</w:t>
      </w:r>
      <w:r w:rsidRPr="00B81614">
        <w:rPr>
          <w:rFonts w:ascii="Arial" w:eastAsia="Times New Roman" w:hAnsi="Arial" w:cs="Arial"/>
          <w:i/>
          <w:iCs/>
          <w:color w:val="333333"/>
          <w:sz w:val="24"/>
          <w:szCs w:val="24"/>
          <w:lang w:eastAsia="es-ES"/>
        </w:rPr>
        <w:t>Ibíd</w:t>
      </w:r>
      <w:r w:rsidRPr="00B81614">
        <w:rPr>
          <w:rFonts w:ascii="Arial" w:eastAsia="Times New Roman" w:hAnsi="Arial" w:cs="Arial"/>
          <w:color w:val="333333"/>
          <w:sz w:val="24"/>
          <w:szCs w:val="24"/>
          <w:lang w:eastAsia="es-ES"/>
        </w:rPr>
        <w:t>., págs. 264 y 266.</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139</w:t>
      </w:r>
      <w:r w:rsidRPr="00B81614">
        <w:rPr>
          <w:rFonts w:ascii="Arial" w:eastAsia="Times New Roman" w:hAnsi="Arial" w:cs="Arial"/>
          <w:i/>
          <w:iCs/>
          <w:color w:val="333333"/>
          <w:sz w:val="24"/>
          <w:szCs w:val="24"/>
          <w:lang w:eastAsia="es-ES"/>
        </w:rPr>
        <w:t>Ibíd</w:t>
      </w:r>
      <w:r w:rsidRPr="00B81614">
        <w:rPr>
          <w:rFonts w:ascii="Arial" w:eastAsia="Times New Roman" w:hAnsi="Arial" w:cs="Arial"/>
          <w:color w:val="333333"/>
          <w:sz w:val="24"/>
          <w:szCs w:val="24"/>
          <w:lang w:eastAsia="es-ES"/>
        </w:rPr>
        <w:t>., pág. 264.</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140</w:t>
      </w:r>
      <w:r w:rsidRPr="00B81614">
        <w:rPr>
          <w:rFonts w:ascii="Arial" w:eastAsia="Times New Roman" w:hAnsi="Arial" w:cs="Arial"/>
          <w:i/>
          <w:iCs/>
          <w:color w:val="333333"/>
          <w:sz w:val="24"/>
          <w:szCs w:val="24"/>
          <w:lang w:eastAsia="es-ES"/>
        </w:rPr>
        <w:t>Ibíd</w:t>
      </w:r>
      <w:r w:rsidRPr="00B81614">
        <w:rPr>
          <w:rFonts w:ascii="Arial" w:eastAsia="Times New Roman" w:hAnsi="Arial" w:cs="Arial"/>
          <w:color w:val="333333"/>
          <w:sz w:val="24"/>
          <w:szCs w:val="24"/>
          <w:lang w:eastAsia="es-ES"/>
        </w:rPr>
        <w:t>., pág. 266.</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141</w:t>
      </w:r>
      <w:r w:rsidRPr="00B81614">
        <w:rPr>
          <w:rFonts w:ascii="Arial" w:eastAsia="Times New Roman" w:hAnsi="Arial" w:cs="Arial"/>
          <w:color w:val="333333"/>
          <w:sz w:val="24"/>
          <w:szCs w:val="24"/>
          <w:lang w:eastAsia="es-ES"/>
        </w:rPr>
        <w:t>ILA, "Informe Final del Comité de la ILA sobre la Jurisdicción de los Estados Ribereños en relación con la Contaminación Marina", Conclusión Nº 2, </w:t>
      </w:r>
      <w:r w:rsidRPr="00B81614">
        <w:rPr>
          <w:rFonts w:ascii="Arial" w:eastAsia="Times New Roman" w:hAnsi="Arial" w:cs="Arial"/>
          <w:i/>
          <w:iCs/>
          <w:color w:val="333333"/>
          <w:sz w:val="24"/>
          <w:szCs w:val="24"/>
          <w:lang w:eastAsia="es-ES"/>
        </w:rPr>
        <w:t>Informe de la Sexagésima Novena Conferencia,</w:t>
      </w:r>
      <w:r w:rsidRPr="00B81614">
        <w:rPr>
          <w:rFonts w:ascii="Arial" w:eastAsia="Times New Roman" w:hAnsi="Arial" w:cs="Arial"/>
          <w:color w:val="333333"/>
          <w:sz w:val="24"/>
          <w:szCs w:val="24"/>
          <w:lang w:eastAsia="es-ES"/>
        </w:rPr>
        <w:t> supra nota 9, págs. 475 y 478-481.</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142</w:t>
      </w:r>
      <w:r w:rsidRPr="00B81614">
        <w:rPr>
          <w:rFonts w:ascii="Arial" w:eastAsia="Times New Roman" w:hAnsi="Arial" w:cs="Arial"/>
          <w:color w:val="333333"/>
          <w:sz w:val="24"/>
          <w:szCs w:val="24"/>
          <w:lang w:eastAsia="es-ES"/>
        </w:rPr>
        <w:t>Telegrama del Departamento de Estado de los Estados Unidos, 28 de febrero de 1989, extractado en </w:t>
      </w:r>
      <w:proofErr w:type="spellStart"/>
      <w:r w:rsidRPr="00B81614">
        <w:rPr>
          <w:rFonts w:ascii="Arial" w:eastAsia="Times New Roman" w:hAnsi="Arial" w:cs="Arial"/>
          <w:i/>
          <w:iCs/>
          <w:color w:val="333333"/>
          <w:sz w:val="24"/>
          <w:szCs w:val="24"/>
          <w:lang w:eastAsia="es-ES"/>
        </w:rPr>
        <w:t>Digest</w:t>
      </w:r>
      <w:proofErr w:type="spellEnd"/>
      <w:r w:rsidRPr="00B81614">
        <w:rPr>
          <w:rFonts w:ascii="Arial" w:eastAsia="Times New Roman" w:hAnsi="Arial" w:cs="Arial"/>
          <w:i/>
          <w:iCs/>
          <w:color w:val="333333"/>
          <w:sz w:val="24"/>
          <w:szCs w:val="24"/>
          <w:lang w:eastAsia="es-ES"/>
        </w:rPr>
        <w:t xml:space="preserve"> 1989-1990</w:t>
      </w:r>
      <w:r w:rsidRPr="00B81614">
        <w:rPr>
          <w:rFonts w:ascii="Arial" w:eastAsia="Times New Roman" w:hAnsi="Arial" w:cs="Arial"/>
          <w:color w:val="333333"/>
          <w:sz w:val="24"/>
          <w:szCs w:val="24"/>
          <w:lang w:eastAsia="es-ES"/>
        </w:rPr>
        <w:t>, nota 32 supra, pág. 478.</w:t>
      </w:r>
    </w:p>
    <w:p w:rsidR="00B81614" w:rsidRPr="00B81614" w:rsidRDefault="00B81614" w:rsidP="00B81614">
      <w:pPr>
        <w:spacing w:before="240" w:after="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143</w:t>
      </w:r>
      <w:r w:rsidRPr="00B81614">
        <w:rPr>
          <w:rFonts w:ascii="Arial" w:eastAsia="Times New Roman" w:hAnsi="Arial" w:cs="Arial"/>
          <w:color w:val="333333"/>
          <w:sz w:val="24"/>
          <w:szCs w:val="24"/>
          <w:lang w:eastAsia="es-ES"/>
        </w:rPr>
        <w:t xml:space="preserve">Churchill y </w:t>
      </w:r>
      <w:proofErr w:type="spellStart"/>
      <w:r w:rsidRPr="00B81614">
        <w:rPr>
          <w:rFonts w:ascii="Arial" w:eastAsia="Times New Roman" w:hAnsi="Arial" w:cs="Arial"/>
          <w:color w:val="333333"/>
          <w:sz w:val="24"/>
          <w:szCs w:val="24"/>
          <w:lang w:eastAsia="es-ES"/>
        </w:rPr>
        <w:t>Lowe</w:t>
      </w:r>
      <w:proofErr w:type="spellEnd"/>
      <w:r w:rsidRPr="00B81614">
        <w:rPr>
          <w:rFonts w:ascii="Arial" w:eastAsia="Times New Roman" w:hAnsi="Arial" w:cs="Arial"/>
          <w:color w:val="333333"/>
          <w:sz w:val="24"/>
          <w:szCs w:val="24"/>
          <w:lang w:eastAsia="es-ES"/>
        </w:rPr>
        <w:t>, nota 15 supra, pág. 409.</w:t>
      </w:r>
    </w:p>
    <w:p w:rsidR="00B81614" w:rsidRPr="00B81614" w:rsidRDefault="00B81614" w:rsidP="00B81614">
      <w:pPr>
        <w:spacing w:before="240" w:line="240" w:lineRule="auto"/>
        <w:jc w:val="both"/>
        <w:rPr>
          <w:rFonts w:ascii="Arial" w:eastAsia="Times New Roman" w:hAnsi="Arial" w:cs="Arial"/>
          <w:color w:val="333333"/>
          <w:sz w:val="24"/>
          <w:szCs w:val="24"/>
          <w:lang w:eastAsia="es-ES"/>
        </w:rPr>
      </w:pPr>
      <w:r w:rsidRPr="00B81614">
        <w:rPr>
          <w:rFonts w:ascii="Arial" w:eastAsia="Times New Roman" w:hAnsi="Arial" w:cs="Arial"/>
          <w:color w:val="333333"/>
          <w:sz w:val="20"/>
          <w:szCs w:val="20"/>
          <w:vertAlign w:val="superscript"/>
          <w:lang w:eastAsia="es-ES"/>
        </w:rPr>
        <w:t>144</w:t>
      </w:r>
      <w:r w:rsidRPr="00B81614">
        <w:rPr>
          <w:rFonts w:ascii="Arial" w:eastAsia="Times New Roman" w:hAnsi="Arial" w:cs="Arial"/>
          <w:color w:val="333333"/>
          <w:sz w:val="24"/>
          <w:szCs w:val="24"/>
          <w:lang w:eastAsia="es-ES"/>
        </w:rPr>
        <w:t>Véase </w:t>
      </w:r>
      <w:r w:rsidRPr="00B81614">
        <w:rPr>
          <w:rFonts w:ascii="Arial" w:eastAsia="Times New Roman" w:hAnsi="Arial" w:cs="Arial"/>
          <w:i/>
          <w:iCs/>
          <w:color w:val="333333"/>
          <w:sz w:val="24"/>
          <w:szCs w:val="24"/>
          <w:lang w:eastAsia="es-ES"/>
        </w:rPr>
        <w:t xml:space="preserve">Nicaragua v. </w:t>
      </w:r>
      <w:proofErr w:type="spellStart"/>
      <w:r w:rsidRPr="00B81614">
        <w:rPr>
          <w:rFonts w:ascii="Arial" w:eastAsia="Times New Roman" w:hAnsi="Arial" w:cs="Arial"/>
          <w:i/>
          <w:iCs/>
          <w:color w:val="333333"/>
          <w:sz w:val="24"/>
          <w:szCs w:val="24"/>
          <w:lang w:eastAsia="es-ES"/>
        </w:rPr>
        <w:t>United</w:t>
      </w:r>
      <w:proofErr w:type="spellEnd"/>
      <w:r w:rsidRPr="00B81614">
        <w:rPr>
          <w:rFonts w:ascii="Arial" w:eastAsia="Times New Roman" w:hAnsi="Arial" w:cs="Arial"/>
          <w:i/>
          <w:iCs/>
          <w:color w:val="333333"/>
          <w:sz w:val="24"/>
          <w:szCs w:val="24"/>
          <w:lang w:eastAsia="es-ES"/>
        </w:rPr>
        <w:t xml:space="preserve"> </w:t>
      </w:r>
      <w:proofErr w:type="spellStart"/>
      <w:r w:rsidRPr="00B81614">
        <w:rPr>
          <w:rFonts w:ascii="Arial" w:eastAsia="Times New Roman" w:hAnsi="Arial" w:cs="Arial"/>
          <w:i/>
          <w:iCs/>
          <w:color w:val="333333"/>
          <w:sz w:val="24"/>
          <w:szCs w:val="24"/>
          <w:lang w:eastAsia="es-ES"/>
        </w:rPr>
        <w:t>States</w:t>
      </w:r>
      <w:proofErr w:type="spellEnd"/>
      <w:r w:rsidRPr="00B81614">
        <w:rPr>
          <w:rFonts w:ascii="Arial" w:eastAsia="Times New Roman" w:hAnsi="Arial" w:cs="Arial"/>
          <w:color w:val="333333"/>
          <w:sz w:val="24"/>
          <w:szCs w:val="24"/>
          <w:lang w:eastAsia="es-ES"/>
        </w:rPr>
        <w:t>, supra nota 15, págs. 97 y 98, párrafos 184 a 186.</w:t>
      </w:r>
    </w:p>
    <w:p w:rsidR="001F5358" w:rsidRDefault="001F5358" w:rsidP="00B81614">
      <w:pPr>
        <w:jc w:val="both"/>
      </w:pPr>
    </w:p>
    <w:sectPr w:rsidR="001F53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3B5"/>
    <w:multiLevelType w:val="multilevel"/>
    <w:tmpl w:val="3D5E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025C8"/>
    <w:multiLevelType w:val="multilevel"/>
    <w:tmpl w:val="365A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15E38"/>
    <w:multiLevelType w:val="multilevel"/>
    <w:tmpl w:val="BCA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AB046F"/>
    <w:multiLevelType w:val="multilevel"/>
    <w:tmpl w:val="9092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8C14E1"/>
    <w:multiLevelType w:val="multilevel"/>
    <w:tmpl w:val="6A14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14"/>
    <w:rsid w:val="001F5358"/>
    <w:rsid w:val="00B816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16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16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13451">
      <w:bodyDiv w:val="1"/>
      <w:marLeft w:val="0"/>
      <w:marRight w:val="0"/>
      <w:marTop w:val="0"/>
      <w:marBottom w:val="0"/>
      <w:divBdr>
        <w:top w:val="none" w:sz="0" w:space="0" w:color="auto"/>
        <w:left w:val="none" w:sz="0" w:space="0" w:color="auto"/>
        <w:bottom w:val="none" w:sz="0" w:space="0" w:color="auto"/>
        <w:right w:val="none" w:sz="0" w:space="0" w:color="auto"/>
      </w:divBdr>
      <w:divsChild>
        <w:div w:id="144787479">
          <w:marLeft w:val="0"/>
          <w:marRight w:val="0"/>
          <w:marTop w:val="0"/>
          <w:marBottom w:val="0"/>
          <w:divBdr>
            <w:top w:val="none" w:sz="0" w:space="0" w:color="auto"/>
            <w:left w:val="none" w:sz="0" w:space="0" w:color="auto"/>
            <w:bottom w:val="none" w:sz="0" w:space="0" w:color="auto"/>
            <w:right w:val="none" w:sz="0" w:space="0" w:color="auto"/>
          </w:divBdr>
          <w:divsChild>
            <w:div w:id="132913711">
              <w:marLeft w:val="0"/>
              <w:marRight w:val="0"/>
              <w:marTop w:val="0"/>
              <w:marBottom w:val="0"/>
              <w:divBdr>
                <w:top w:val="none" w:sz="0" w:space="0" w:color="auto"/>
                <w:left w:val="none" w:sz="0" w:space="0" w:color="auto"/>
                <w:bottom w:val="none" w:sz="0" w:space="0" w:color="auto"/>
                <w:right w:val="none" w:sz="0" w:space="0" w:color="auto"/>
              </w:divBdr>
              <w:divsChild>
                <w:div w:id="1216967254">
                  <w:marLeft w:val="0"/>
                  <w:marRight w:val="0"/>
                  <w:marTop w:val="0"/>
                  <w:marBottom w:val="0"/>
                  <w:divBdr>
                    <w:top w:val="none" w:sz="0" w:space="0" w:color="auto"/>
                    <w:left w:val="none" w:sz="0" w:space="0" w:color="auto"/>
                    <w:bottom w:val="none" w:sz="0" w:space="0" w:color="auto"/>
                    <w:right w:val="none" w:sz="0" w:space="0" w:color="auto"/>
                  </w:divBdr>
                  <w:divsChild>
                    <w:div w:id="2135055333">
                      <w:marLeft w:val="116"/>
                      <w:marRight w:val="116"/>
                      <w:marTop w:val="0"/>
                      <w:marBottom w:val="0"/>
                      <w:divBdr>
                        <w:top w:val="none" w:sz="0" w:space="0" w:color="auto"/>
                        <w:left w:val="none" w:sz="0" w:space="0" w:color="auto"/>
                        <w:bottom w:val="none" w:sz="0" w:space="0" w:color="auto"/>
                        <w:right w:val="none" w:sz="0" w:space="0" w:color="auto"/>
                      </w:divBdr>
                      <w:divsChild>
                        <w:div w:id="949432330">
                          <w:marLeft w:val="0"/>
                          <w:marRight w:val="0"/>
                          <w:marTop w:val="0"/>
                          <w:marBottom w:val="0"/>
                          <w:divBdr>
                            <w:top w:val="none" w:sz="0" w:space="0" w:color="auto"/>
                            <w:left w:val="none" w:sz="0" w:space="0" w:color="auto"/>
                            <w:bottom w:val="none" w:sz="0" w:space="0" w:color="auto"/>
                            <w:right w:val="none" w:sz="0" w:space="0" w:color="auto"/>
                          </w:divBdr>
                          <w:divsChild>
                            <w:div w:id="351807025">
                              <w:marLeft w:val="105"/>
                              <w:marRight w:val="105"/>
                              <w:marTop w:val="0"/>
                              <w:marBottom w:val="0"/>
                              <w:divBdr>
                                <w:top w:val="none" w:sz="0" w:space="0" w:color="auto"/>
                                <w:left w:val="none" w:sz="0" w:space="0" w:color="auto"/>
                                <w:bottom w:val="none" w:sz="0" w:space="0" w:color="auto"/>
                                <w:right w:val="none" w:sz="0" w:space="0" w:color="auto"/>
                              </w:divBdr>
                              <w:divsChild>
                                <w:div w:id="88309402">
                                  <w:marLeft w:val="0"/>
                                  <w:marRight w:val="0"/>
                                  <w:marTop w:val="0"/>
                                  <w:marBottom w:val="0"/>
                                  <w:divBdr>
                                    <w:top w:val="none" w:sz="0" w:space="0" w:color="auto"/>
                                    <w:left w:val="none" w:sz="0" w:space="0" w:color="auto"/>
                                    <w:bottom w:val="none" w:sz="0" w:space="0" w:color="auto"/>
                                    <w:right w:val="none" w:sz="0" w:space="0" w:color="auto"/>
                                  </w:divBdr>
                                  <w:divsChild>
                                    <w:div w:id="301931846">
                                      <w:marLeft w:val="0"/>
                                      <w:marRight w:val="0"/>
                                      <w:marTop w:val="0"/>
                                      <w:marBottom w:val="0"/>
                                      <w:divBdr>
                                        <w:top w:val="none" w:sz="0" w:space="0" w:color="auto"/>
                                        <w:left w:val="none" w:sz="0" w:space="0" w:color="auto"/>
                                        <w:bottom w:val="none" w:sz="0" w:space="0" w:color="auto"/>
                                        <w:right w:val="none" w:sz="0" w:space="0" w:color="auto"/>
                                      </w:divBdr>
                                      <w:divsChild>
                                        <w:div w:id="1513181173">
                                          <w:marLeft w:val="0"/>
                                          <w:marRight w:val="0"/>
                                          <w:marTop w:val="0"/>
                                          <w:marBottom w:val="0"/>
                                          <w:divBdr>
                                            <w:top w:val="none" w:sz="0" w:space="0" w:color="auto"/>
                                            <w:left w:val="none" w:sz="0" w:space="0" w:color="auto"/>
                                            <w:bottom w:val="none" w:sz="0" w:space="0" w:color="auto"/>
                                            <w:right w:val="none" w:sz="0" w:space="0" w:color="auto"/>
                                          </w:divBdr>
                                          <w:divsChild>
                                            <w:div w:id="1653173486">
                                              <w:marLeft w:val="0"/>
                                              <w:marRight w:val="0"/>
                                              <w:marTop w:val="0"/>
                                              <w:marBottom w:val="0"/>
                                              <w:divBdr>
                                                <w:top w:val="none" w:sz="0" w:space="0" w:color="auto"/>
                                                <w:left w:val="none" w:sz="0" w:space="0" w:color="auto"/>
                                                <w:bottom w:val="none" w:sz="0" w:space="0" w:color="auto"/>
                                                <w:right w:val="none" w:sz="0" w:space="0" w:color="auto"/>
                                              </w:divBdr>
                                              <w:divsChild>
                                                <w:div w:id="1574244249">
                                                  <w:marLeft w:val="0"/>
                                                  <w:marRight w:val="0"/>
                                                  <w:marTop w:val="0"/>
                                                  <w:marBottom w:val="0"/>
                                                  <w:divBdr>
                                                    <w:top w:val="none" w:sz="0" w:space="0" w:color="auto"/>
                                                    <w:left w:val="none" w:sz="0" w:space="0" w:color="auto"/>
                                                    <w:bottom w:val="none" w:sz="0" w:space="0" w:color="auto"/>
                                                    <w:right w:val="none" w:sz="0" w:space="0" w:color="auto"/>
                                                  </w:divBdr>
                                                </w:div>
                                              </w:divsChild>
                                            </w:div>
                                            <w:div w:id="1846632774">
                                              <w:marLeft w:val="0"/>
                                              <w:marRight w:val="0"/>
                                              <w:marTop w:val="0"/>
                                              <w:marBottom w:val="0"/>
                                              <w:divBdr>
                                                <w:top w:val="none" w:sz="0" w:space="0" w:color="auto"/>
                                                <w:left w:val="none" w:sz="0" w:space="0" w:color="auto"/>
                                                <w:bottom w:val="none" w:sz="0" w:space="0" w:color="auto"/>
                                                <w:right w:val="none" w:sz="0" w:space="0" w:color="auto"/>
                                              </w:divBdr>
                                              <w:divsChild>
                                                <w:div w:id="568002630">
                                                  <w:marLeft w:val="0"/>
                                                  <w:marRight w:val="0"/>
                                                  <w:marTop w:val="0"/>
                                                  <w:marBottom w:val="0"/>
                                                  <w:divBdr>
                                                    <w:top w:val="none" w:sz="0" w:space="0" w:color="auto"/>
                                                    <w:left w:val="none" w:sz="0" w:space="0" w:color="auto"/>
                                                    <w:bottom w:val="none" w:sz="0" w:space="0" w:color="auto"/>
                                                    <w:right w:val="none" w:sz="0" w:space="0" w:color="auto"/>
                                                  </w:divBdr>
                                                </w:div>
                                                <w:div w:id="1909419732">
                                                  <w:marLeft w:val="0"/>
                                                  <w:marRight w:val="0"/>
                                                  <w:marTop w:val="0"/>
                                                  <w:marBottom w:val="0"/>
                                                  <w:divBdr>
                                                    <w:top w:val="none" w:sz="0" w:space="0" w:color="auto"/>
                                                    <w:left w:val="none" w:sz="0" w:space="0" w:color="auto"/>
                                                    <w:bottom w:val="none" w:sz="0" w:space="0" w:color="auto"/>
                                                    <w:right w:val="none" w:sz="0" w:space="0" w:color="auto"/>
                                                  </w:divBdr>
                                                </w:div>
                                              </w:divsChild>
                                            </w:div>
                                            <w:div w:id="1628513498">
                                              <w:marLeft w:val="0"/>
                                              <w:marRight w:val="0"/>
                                              <w:marTop w:val="0"/>
                                              <w:marBottom w:val="0"/>
                                              <w:divBdr>
                                                <w:top w:val="none" w:sz="0" w:space="0" w:color="auto"/>
                                                <w:left w:val="none" w:sz="0" w:space="0" w:color="auto"/>
                                                <w:bottom w:val="none" w:sz="0" w:space="0" w:color="auto"/>
                                                <w:right w:val="none" w:sz="0" w:space="0" w:color="auto"/>
                                              </w:divBdr>
                                              <w:divsChild>
                                                <w:div w:id="1529022283">
                                                  <w:marLeft w:val="0"/>
                                                  <w:marRight w:val="0"/>
                                                  <w:marTop w:val="0"/>
                                                  <w:marBottom w:val="0"/>
                                                  <w:divBdr>
                                                    <w:top w:val="none" w:sz="0" w:space="0" w:color="auto"/>
                                                    <w:left w:val="none" w:sz="0" w:space="0" w:color="auto"/>
                                                    <w:bottom w:val="none" w:sz="0" w:space="0" w:color="auto"/>
                                                    <w:right w:val="none" w:sz="0" w:space="0" w:color="auto"/>
                                                  </w:divBdr>
                                                  <w:divsChild>
                                                    <w:div w:id="1296644613">
                                                      <w:marLeft w:val="0"/>
                                                      <w:marRight w:val="0"/>
                                                      <w:marTop w:val="0"/>
                                                      <w:marBottom w:val="0"/>
                                                      <w:divBdr>
                                                        <w:top w:val="none" w:sz="0" w:space="0" w:color="auto"/>
                                                        <w:left w:val="none" w:sz="0" w:space="0" w:color="auto"/>
                                                        <w:bottom w:val="none" w:sz="0" w:space="0" w:color="auto"/>
                                                        <w:right w:val="none" w:sz="0" w:space="0" w:color="auto"/>
                                                      </w:divBdr>
                                                    </w:div>
                                                    <w:div w:id="18884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86999">
                      <w:marLeft w:val="116"/>
                      <w:marRight w:val="116"/>
                      <w:marTop w:val="0"/>
                      <w:marBottom w:val="0"/>
                      <w:divBdr>
                        <w:top w:val="none" w:sz="0" w:space="0" w:color="auto"/>
                        <w:left w:val="none" w:sz="0" w:space="0" w:color="auto"/>
                        <w:bottom w:val="none" w:sz="0" w:space="0" w:color="auto"/>
                        <w:right w:val="none" w:sz="0" w:space="0" w:color="auto"/>
                      </w:divBdr>
                      <w:divsChild>
                        <w:div w:id="813328358">
                          <w:marLeft w:val="0"/>
                          <w:marRight w:val="0"/>
                          <w:marTop w:val="0"/>
                          <w:marBottom w:val="0"/>
                          <w:divBdr>
                            <w:top w:val="none" w:sz="0" w:space="0" w:color="auto"/>
                            <w:left w:val="none" w:sz="0" w:space="0" w:color="auto"/>
                            <w:bottom w:val="none" w:sz="0" w:space="0" w:color="auto"/>
                            <w:right w:val="none" w:sz="0" w:space="0" w:color="auto"/>
                          </w:divBdr>
                          <w:divsChild>
                            <w:div w:id="347563545">
                              <w:marLeft w:val="0"/>
                              <w:marRight w:val="0"/>
                              <w:marTop w:val="0"/>
                              <w:marBottom w:val="0"/>
                              <w:divBdr>
                                <w:top w:val="none" w:sz="0" w:space="0" w:color="auto"/>
                                <w:left w:val="none" w:sz="0" w:space="0" w:color="auto"/>
                                <w:bottom w:val="none" w:sz="0" w:space="0" w:color="auto"/>
                                <w:right w:val="none" w:sz="0" w:space="0" w:color="auto"/>
                              </w:divBdr>
                              <w:divsChild>
                                <w:div w:id="1008675226">
                                  <w:marLeft w:val="0"/>
                                  <w:marRight w:val="0"/>
                                  <w:marTop w:val="0"/>
                                  <w:marBottom w:val="0"/>
                                  <w:divBdr>
                                    <w:top w:val="none" w:sz="0" w:space="0" w:color="auto"/>
                                    <w:left w:val="none" w:sz="0" w:space="0" w:color="auto"/>
                                    <w:bottom w:val="none" w:sz="0" w:space="0" w:color="auto"/>
                                    <w:right w:val="none" w:sz="0" w:space="0" w:color="auto"/>
                                  </w:divBdr>
                                  <w:divsChild>
                                    <w:div w:id="162281384">
                                      <w:marLeft w:val="0"/>
                                      <w:marRight w:val="0"/>
                                      <w:marTop w:val="0"/>
                                      <w:marBottom w:val="0"/>
                                      <w:divBdr>
                                        <w:top w:val="none" w:sz="0" w:space="0" w:color="auto"/>
                                        <w:left w:val="none" w:sz="0" w:space="0" w:color="auto"/>
                                        <w:bottom w:val="none" w:sz="0" w:space="0" w:color="auto"/>
                                        <w:right w:val="none" w:sz="0" w:space="0" w:color="auto"/>
                                      </w:divBdr>
                                      <w:divsChild>
                                        <w:div w:id="2011638694">
                                          <w:marLeft w:val="0"/>
                                          <w:marRight w:val="0"/>
                                          <w:marTop w:val="0"/>
                                          <w:marBottom w:val="0"/>
                                          <w:divBdr>
                                            <w:top w:val="none" w:sz="0" w:space="0" w:color="auto"/>
                                            <w:left w:val="none" w:sz="0" w:space="0" w:color="auto"/>
                                            <w:bottom w:val="none" w:sz="0" w:space="0" w:color="auto"/>
                                            <w:right w:val="none" w:sz="0" w:space="0" w:color="auto"/>
                                          </w:divBdr>
                                          <w:divsChild>
                                            <w:div w:id="1487012023">
                                              <w:marLeft w:val="0"/>
                                              <w:marRight w:val="0"/>
                                              <w:marTop w:val="0"/>
                                              <w:marBottom w:val="0"/>
                                              <w:divBdr>
                                                <w:top w:val="none" w:sz="0" w:space="0" w:color="auto"/>
                                                <w:left w:val="none" w:sz="0" w:space="0" w:color="auto"/>
                                                <w:bottom w:val="none" w:sz="0" w:space="0" w:color="auto"/>
                                                <w:right w:val="none" w:sz="0" w:space="0" w:color="auto"/>
                                              </w:divBdr>
                                              <w:divsChild>
                                                <w:div w:id="94450006">
                                                  <w:marLeft w:val="0"/>
                                                  <w:marRight w:val="0"/>
                                                  <w:marTop w:val="0"/>
                                                  <w:marBottom w:val="0"/>
                                                  <w:divBdr>
                                                    <w:top w:val="none" w:sz="0" w:space="0" w:color="auto"/>
                                                    <w:left w:val="none" w:sz="0" w:space="0" w:color="auto"/>
                                                    <w:bottom w:val="none" w:sz="0" w:space="0" w:color="auto"/>
                                                    <w:right w:val="none" w:sz="0" w:space="0" w:color="auto"/>
                                                  </w:divBdr>
                                                  <w:divsChild>
                                                    <w:div w:id="1117219831">
                                                      <w:marLeft w:val="0"/>
                                                      <w:marRight w:val="0"/>
                                                      <w:marTop w:val="0"/>
                                                      <w:marBottom w:val="0"/>
                                                      <w:divBdr>
                                                        <w:top w:val="none" w:sz="0" w:space="0" w:color="auto"/>
                                                        <w:left w:val="none" w:sz="0" w:space="0" w:color="auto"/>
                                                        <w:bottom w:val="none" w:sz="0" w:space="0" w:color="auto"/>
                                                        <w:right w:val="none" w:sz="0" w:space="0" w:color="auto"/>
                                                      </w:divBdr>
                                                      <w:divsChild>
                                                        <w:div w:id="270939145">
                                                          <w:marLeft w:val="0"/>
                                                          <w:marRight w:val="0"/>
                                                          <w:marTop w:val="0"/>
                                                          <w:marBottom w:val="0"/>
                                                          <w:divBdr>
                                                            <w:top w:val="none" w:sz="0" w:space="0" w:color="auto"/>
                                                            <w:left w:val="none" w:sz="0" w:space="0" w:color="auto"/>
                                                            <w:bottom w:val="none" w:sz="0" w:space="0" w:color="auto"/>
                                                            <w:right w:val="none" w:sz="0" w:space="0" w:color="auto"/>
                                                          </w:divBdr>
                                                          <w:divsChild>
                                                            <w:div w:id="30032924">
                                                              <w:marLeft w:val="0"/>
                                                              <w:marRight w:val="0"/>
                                                              <w:marTop w:val="0"/>
                                                              <w:marBottom w:val="0"/>
                                                              <w:divBdr>
                                                                <w:top w:val="none" w:sz="0" w:space="0" w:color="auto"/>
                                                                <w:left w:val="none" w:sz="0" w:space="0" w:color="auto"/>
                                                                <w:bottom w:val="none" w:sz="0" w:space="0" w:color="auto"/>
                                                                <w:right w:val="none" w:sz="0" w:space="0" w:color="auto"/>
                                                              </w:divBdr>
                                                            </w:div>
                                                            <w:div w:id="357899780">
                                                              <w:marLeft w:val="0"/>
                                                              <w:marRight w:val="0"/>
                                                              <w:marTop w:val="0"/>
                                                              <w:marBottom w:val="0"/>
                                                              <w:divBdr>
                                                                <w:top w:val="none" w:sz="0" w:space="0" w:color="auto"/>
                                                                <w:left w:val="none" w:sz="0" w:space="0" w:color="auto"/>
                                                                <w:bottom w:val="none" w:sz="0" w:space="0" w:color="auto"/>
                                                                <w:right w:val="none" w:sz="0" w:space="0" w:color="auto"/>
                                                              </w:divBdr>
                                                              <w:divsChild>
                                                                <w:div w:id="1937325775">
                                                                  <w:marLeft w:val="0"/>
                                                                  <w:marRight w:val="0"/>
                                                                  <w:marTop w:val="0"/>
                                                                  <w:marBottom w:val="0"/>
                                                                  <w:divBdr>
                                                                    <w:top w:val="none" w:sz="0" w:space="0" w:color="auto"/>
                                                                    <w:left w:val="none" w:sz="0" w:space="0" w:color="auto"/>
                                                                    <w:bottom w:val="none" w:sz="0" w:space="0" w:color="auto"/>
                                                                    <w:right w:val="none" w:sz="0" w:space="0" w:color="auto"/>
                                                                  </w:divBdr>
                                                                  <w:divsChild>
                                                                    <w:div w:id="1720978362">
                                                                      <w:marLeft w:val="0"/>
                                                                      <w:marRight w:val="0"/>
                                                                      <w:marTop w:val="0"/>
                                                                      <w:marBottom w:val="0"/>
                                                                      <w:divBdr>
                                                                        <w:top w:val="none" w:sz="0" w:space="0" w:color="auto"/>
                                                                        <w:left w:val="none" w:sz="0" w:space="0" w:color="auto"/>
                                                                        <w:bottom w:val="none" w:sz="0" w:space="0" w:color="auto"/>
                                                                        <w:right w:val="none" w:sz="0" w:space="0" w:color="auto"/>
                                                                      </w:divBdr>
                                                                      <w:divsChild>
                                                                        <w:div w:id="20356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895683">
                                                      <w:marLeft w:val="0"/>
                                                      <w:marRight w:val="0"/>
                                                      <w:marTop w:val="0"/>
                                                      <w:marBottom w:val="0"/>
                                                      <w:divBdr>
                                                        <w:top w:val="none" w:sz="0" w:space="0" w:color="auto"/>
                                                        <w:left w:val="none" w:sz="0" w:space="0" w:color="auto"/>
                                                        <w:bottom w:val="none" w:sz="0" w:space="0" w:color="auto"/>
                                                        <w:right w:val="none" w:sz="0" w:space="0" w:color="auto"/>
                                                      </w:divBdr>
                                                      <w:divsChild>
                                                        <w:div w:id="671570887">
                                                          <w:marLeft w:val="0"/>
                                                          <w:marRight w:val="0"/>
                                                          <w:marTop w:val="0"/>
                                                          <w:marBottom w:val="0"/>
                                                          <w:divBdr>
                                                            <w:top w:val="none" w:sz="0" w:space="0" w:color="auto"/>
                                                            <w:left w:val="none" w:sz="0" w:space="0" w:color="auto"/>
                                                            <w:bottom w:val="none" w:sz="0" w:space="0" w:color="auto"/>
                                                            <w:right w:val="none" w:sz="0" w:space="0" w:color="auto"/>
                                                          </w:divBdr>
                                                          <w:divsChild>
                                                            <w:div w:id="20411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116479">
                              <w:marLeft w:val="0"/>
                              <w:marRight w:val="0"/>
                              <w:marTop w:val="0"/>
                              <w:marBottom w:val="0"/>
                              <w:divBdr>
                                <w:top w:val="none" w:sz="0" w:space="0" w:color="auto"/>
                                <w:left w:val="none" w:sz="0" w:space="0" w:color="auto"/>
                                <w:bottom w:val="none" w:sz="0" w:space="0" w:color="auto"/>
                                <w:right w:val="none" w:sz="0" w:space="0" w:color="auto"/>
                              </w:divBdr>
                              <w:divsChild>
                                <w:div w:id="2107993358">
                                  <w:marLeft w:val="0"/>
                                  <w:marRight w:val="0"/>
                                  <w:marTop w:val="0"/>
                                  <w:marBottom w:val="0"/>
                                  <w:divBdr>
                                    <w:top w:val="none" w:sz="0" w:space="0" w:color="auto"/>
                                    <w:left w:val="none" w:sz="0" w:space="0" w:color="auto"/>
                                    <w:bottom w:val="none" w:sz="0" w:space="0" w:color="auto"/>
                                    <w:right w:val="none" w:sz="0" w:space="0" w:color="auto"/>
                                  </w:divBdr>
                                  <w:divsChild>
                                    <w:div w:id="19110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858722">
          <w:marLeft w:val="0"/>
          <w:marRight w:val="0"/>
          <w:marTop w:val="0"/>
          <w:marBottom w:val="0"/>
          <w:divBdr>
            <w:top w:val="none" w:sz="0" w:space="0" w:color="auto"/>
            <w:left w:val="none" w:sz="0" w:space="0" w:color="auto"/>
            <w:bottom w:val="none" w:sz="0" w:space="0" w:color="auto"/>
            <w:right w:val="none" w:sz="0" w:space="0" w:color="auto"/>
          </w:divBdr>
          <w:divsChild>
            <w:div w:id="978456521">
              <w:marLeft w:val="0"/>
              <w:marRight w:val="0"/>
              <w:marTop w:val="0"/>
              <w:marBottom w:val="0"/>
              <w:divBdr>
                <w:top w:val="none" w:sz="0" w:space="0" w:color="auto"/>
                <w:left w:val="none" w:sz="0" w:space="0" w:color="auto"/>
                <w:bottom w:val="none" w:sz="0" w:space="0" w:color="auto"/>
                <w:right w:val="none" w:sz="0" w:space="0" w:color="auto"/>
              </w:divBdr>
              <w:divsChild>
                <w:div w:id="479928240">
                  <w:marLeft w:val="0"/>
                  <w:marRight w:val="0"/>
                  <w:marTop w:val="0"/>
                  <w:marBottom w:val="0"/>
                  <w:divBdr>
                    <w:top w:val="none" w:sz="0" w:space="0" w:color="auto"/>
                    <w:left w:val="none" w:sz="0" w:space="0" w:color="auto"/>
                    <w:bottom w:val="none" w:sz="0" w:space="0" w:color="auto"/>
                    <w:right w:val="none" w:sz="0" w:space="0" w:color="auto"/>
                  </w:divBdr>
                  <w:divsChild>
                    <w:div w:id="1019235202">
                      <w:marLeft w:val="117"/>
                      <w:marRight w:val="117"/>
                      <w:marTop w:val="0"/>
                      <w:marBottom w:val="0"/>
                      <w:divBdr>
                        <w:top w:val="none" w:sz="0" w:space="0" w:color="auto"/>
                        <w:left w:val="none" w:sz="0" w:space="0" w:color="auto"/>
                        <w:bottom w:val="none" w:sz="0" w:space="0" w:color="auto"/>
                        <w:right w:val="none" w:sz="0" w:space="0" w:color="auto"/>
                      </w:divBdr>
                      <w:divsChild>
                        <w:div w:id="460267931">
                          <w:marLeft w:val="0"/>
                          <w:marRight w:val="0"/>
                          <w:marTop w:val="0"/>
                          <w:marBottom w:val="0"/>
                          <w:divBdr>
                            <w:top w:val="none" w:sz="0" w:space="0" w:color="auto"/>
                            <w:left w:val="none" w:sz="0" w:space="0" w:color="auto"/>
                            <w:bottom w:val="none" w:sz="0" w:space="0" w:color="auto"/>
                            <w:right w:val="none" w:sz="0" w:space="0" w:color="auto"/>
                          </w:divBdr>
                          <w:divsChild>
                            <w:div w:id="841116882">
                              <w:marLeft w:val="0"/>
                              <w:marRight w:val="0"/>
                              <w:marTop w:val="0"/>
                              <w:marBottom w:val="0"/>
                              <w:divBdr>
                                <w:top w:val="none" w:sz="0" w:space="0" w:color="auto"/>
                                <w:left w:val="none" w:sz="0" w:space="0" w:color="auto"/>
                                <w:bottom w:val="none" w:sz="0" w:space="0" w:color="auto"/>
                                <w:right w:val="none" w:sz="0" w:space="0" w:color="auto"/>
                              </w:divBdr>
                              <w:divsChild>
                                <w:div w:id="971204757">
                                  <w:marLeft w:val="0"/>
                                  <w:marRight w:val="0"/>
                                  <w:marTop w:val="0"/>
                                  <w:marBottom w:val="0"/>
                                  <w:divBdr>
                                    <w:top w:val="none" w:sz="0" w:space="0" w:color="auto"/>
                                    <w:left w:val="none" w:sz="0" w:space="0" w:color="auto"/>
                                    <w:bottom w:val="none" w:sz="0" w:space="0" w:color="auto"/>
                                    <w:right w:val="none" w:sz="0" w:space="0" w:color="auto"/>
                                  </w:divBdr>
                                </w:div>
                              </w:divsChild>
                            </w:div>
                            <w:div w:id="16722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3126">
                      <w:marLeft w:val="117"/>
                      <w:marRight w:val="117"/>
                      <w:marTop w:val="0"/>
                      <w:marBottom w:val="0"/>
                      <w:divBdr>
                        <w:top w:val="none" w:sz="0" w:space="0" w:color="auto"/>
                        <w:left w:val="none" w:sz="0" w:space="0" w:color="auto"/>
                        <w:bottom w:val="none" w:sz="0" w:space="0" w:color="auto"/>
                        <w:right w:val="none" w:sz="0" w:space="0" w:color="auto"/>
                      </w:divBdr>
                      <w:divsChild>
                        <w:div w:id="1346203641">
                          <w:marLeft w:val="0"/>
                          <w:marRight w:val="0"/>
                          <w:marTop w:val="0"/>
                          <w:marBottom w:val="0"/>
                          <w:divBdr>
                            <w:top w:val="none" w:sz="0" w:space="0" w:color="auto"/>
                            <w:left w:val="none" w:sz="0" w:space="0" w:color="auto"/>
                            <w:bottom w:val="none" w:sz="0" w:space="0" w:color="auto"/>
                            <w:right w:val="none" w:sz="0" w:space="0" w:color="auto"/>
                          </w:divBdr>
                          <w:divsChild>
                            <w:div w:id="1914504341">
                              <w:marLeft w:val="0"/>
                              <w:marRight w:val="0"/>
                              <w:marTop w:val="0"/>
                              <w:marBottom w:val="450"/>
                              <w:divBdr>
                                <w:top w:val="none" w:sz="0" w:space="0" w:color="auto"/>
                                <w:left w:val="none" w:sz="0" w:space="0" w:color="auto"/>
                                <w:bottom w:val="none" w:sz="0" w:space="0" w:color="auto"/>
                                <w:right w:val="none" w:sz="0" w:space="0" w:color="auto"/>
                              </w:divBdr>
                              <w:divsChild>
                                <w:div w:id="670453238">
                                  <w:marLeft w:val="0"/>
                                  <w:marRight w:val="0"/>
                                  <w:marTop w:val="0"/>
                                  <w:marBottom w:val="0"/>
                                  <w:divBdr>
                                    <w:top w:val="none" w:sz="0" w:space="0" w:color="auto"/>
                                    <w:left w:val="none" w:sz="0" w:space="0" w:color="auto"/>
                                    <w:bottom w:val="none" w:sz="0" w:space="0" w:color="auto"/>
                                    <w:right w:val="none" w:sz="0" w:space="0" w:color="auto"/>
                                  </w:divBdr>
                                  <w:divsChild>
                                    <w:div w:id="1663969701">
                                      <w:marLeft w:val="0"/>
                                      <w:marRight w:val="0"/>
                                      <w:marTop w:val="0"/>
                                      <w:marBottom w:val="0"/>
                                      <w:divBdr>
                                        <w:top w:val="none" w:sz="0" w:space="0" w:color="auto"/>
                                        <w:left w:val="none" w:sz="0" w:space="0" w:color="auto"/>
                                        <w:bottom w:val="none" w:sz="0" w:space="0" w:color="auto"/>
                                        <w:right w:val="none" w:sz="0" w:space="0" w:color="auto"/>
                                      </w:divBdr>
                                      <w:divsChild>
                                        <w:div w:id="718359139">
                                          <w:marLeft w:val="0"/>
                                          <w:marRight w:val="0"/>
                                          <w:marTop w:val="0"/>
                                          <w:marBottom w:val="0"/>
                                          <w:divBdr>
                                            <w:top w:val="none" w:sz="0" w:space="0" w:color="auto"/>
                                            <w:left w:val="none" w:sz="0" w:space="0" w:color="auto"/>
                                            <w:bottom w:val="none" w:sz="0" w:space="0" w:color="auto"/>
                                            <w:right w:val="none" w:sz="0" w:space="0" w:color="auto"/>
                                          </w:divBdr>
                                          <w:divsChild>
                                            <w:div w:id="1244294665">
                                              <w:marLeft w:val="0"/>
                                              <w:marRight w:val="0"/>
                                              <w:marTop w:val="0"/>
                                              <w:marBottom w:val="0"/>
                                              <w:divBdr>
                                                <w:top w:val="none" w:sz="0" w:space="0" w:color="auto"/>
                                                <w:left w:val="none" w:sz="0" w:space="0" w:color="auto"/>
                                                <w:bottom w:val="none" w:sz="0" w:space="0" w:color="auto"/>
                                                <w:right w:val="none" w:sz="0" w:space="0" w:color="auto"/>
                                              </w:divBdr>
                                            </w:div>
                                            <w:div w:id="1338773606">
                                              <w:marLeft w:val="0"/>
                                              <w:marRight w:val="0"/>
                                              <w:marTop w:val="150"/>
                                              <w:marBottom w:val="0"/>
                                              <w:divBdr>
                                                <w:top w:val="none" w:sz="0" w:space="0" w:color="auto"/>
                                                <w:left w:val="none" w:sz="0" w:space="0" w:color="auto"/>
                                                <w:bottom w:val="none" w:sz="0" w:space="0" w:color="auto"/>
                                                <w:right w:val="none" w:sz="0" w:space="0" w:color="auto"/>
                                              </w:divBdr>
                                              <w:divsChild>
                                                <w:div w:id="2036493532">
                                                  <w:marLeft w:val="0"/>
                                                  <w:marRight w:val="0"/>
                                                  <w:marTop w:val="0"/>
                                                  <w:marBottom w:val="0"/>
                                                  <w:divBdr>
                                                    <w:top w:val="none" w:sz="0" w:space="0" w:color="auto"/>
                                                    <w:left w:val="none" w:sz="0" w:space="0" w:color="auto"/>
                                                    <w:bottom w:val="none" w:sz="0" w:space="0" w:color="auto"/>
                                                    <w:right w:val="none" w:sz="0" w:space="0" w:color="auto"/>
                                                  </w:divBdr>
                                                  <w:divsChild>
                                                    <w:div w:id="2095515565">
                                                      <w:marLeft w:val="0"/>
                                                      <w:marRight w:val="0"/>
                                                      <w:marTop w:val="0"/>
                                                      <w:marBottom w:val="0"/>
                                                      <w:divBdr>
                                                        <w:top w:val="none" w:sz="0" w:space="0" w:color="auto"/>
                                                        <w:left w:val="none" w:sz="0" w:space="0" w:color="auto"/>
                                                        <w:bottom w:val="none" w:sz="0" w:space="0" w:color="auto"/>
                                                        <w:right w:val="none" w:sz="0" w:space="0" w:color="auto"/>
                                                      </w:divBdr>
                                                    </w:div>
                                                    <w:div w:id="1409499669">
                                                      <w:marLeft w:val="0"/>
                                                      <w:marRight w:val="0"/>
                                                      <w:marTop w:val="0"/>
                                                      <w:marBottom w:val="0"/>
                                                      <w:divBdr>
                                                        <w:top w:val="none" w:sz="0" w:space="0" w:color="auto"/>
                                                        <w:left w:val="none" w:sz="0" w:space="0" w:color="auto"/>
                                                        <w:bottom w:val="none" w:sz="0" w:space="0" w:color="auto"/>
                                                        <w:right w:val="none" w:sz="0" w:space="0" w:color="auto"/>
                                                      </w:divBdr>
                                                      <w:divsChild>
                                                        <w:div w:id="513299908">
                                                          <w:marLeft w:val="0"/>
                                                          <w:marRight w:val="0"/>
                                                          <w:marTop w:val="0"/>
                                                          <w:marBottom w:val="0"/>
                                                          <w:divBdr>
                                                            <w:top w:val="none" w:sz="0" w:space="0" w:color="auto"/>
                                                            <w:left w:val="none" w:sz="0" w:space="0" w:color="auto"/>
                                                            <w:bottom w:val="none" w:sz="0" w:space="0" w:color="auto"/>
                                                            <w:right w:val="none" w:sz="0" w:space="0" w:color="auto"/>
                                                          </w:divBdr>
                                                          <w:divsChild>
                                                            <w:div w:id="6827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6466">
                                                      <w:marLeft w:val="0"/>
                                                      <w:marRight w:val="0"/>
                                                      <w:marTop w:val="0"/>
                                                      <w:marBottom w:val="0"/>
                                                      <w:divBdr>
                                                        <w:top w:val="none" w:sz="0" w:space="0" w:color="auto"/>
                                                        <w:left w:val="none" w:sz="0" w:space="0" w:color="auto"/>
                                                        <w:bottom w:val="none" w:sz="0" w:space="0" w:color="auto"/>
                                                        <w:right w:val="none" w:sz="0" w:space="0" w:color="auto"/>
                                                      </w:divBdr>
                                                      <w:divsChild>
                                                        <w:div w:id="1113944393">
                                                          <w:marLeft w:val="0"/>
                                                          <w:marRight w:val="0"/>
                                                          <w:marTop w:val="0"/>
                                                          <w:marBottom w:val="0"/>
                                                          <w:divBdr>
                                                            <w:top w:val="none" w:sz="0" w:space="0" w:color="auto"/>
                                                            <w:left w:val="none" w:sz="0" w:space="0" w:color="auto"/>
                                                            <w:bottom w:val="none" w:sz="0" w:space="0" w:color="auto"/>
                                                            <w:right w:val="none" w:sz="0" w:space="0" w:color="auto"/>
                                                          </w:divBdr>
                                                        </w:div>
                                                        <w:div w:id="851842137">
                                                          <w:marLeft w:val="0"/>
                                                          <w:marRight w:val="0"/>
                                                          <w:marTop w:val="0"/>
                                                          <w:marBottom w:val="0"/>
                                                          <w:divBdr>
                                                            <w:top w:val="none" w:sz="0" w:space="0" w:color="auto"/>
                                                            <w:left w:val="none" w:sz="0" w:space="0" w:color="auto"/>
                                                            <w:bottom w:val="none" w:sz="0" w:space="0" w:color="auto"/>
                                                            <w:right w:val="none" w:sz="0" w:space="0" w:color="auto"/>
                                                          </w:divBdr>
                                                        </w:div>
                                                        <w:div w:id="442187805">
                                                          <w:marLeft w:val="0"/>
                                                          <w:marRight w:val="0"/>
                                                          <w:marTop w:val="0"/>
                                                          <w:marBottom w:val="0"/>
                                                          <w:divBdr>
                                                            <w:top w:val="none" w:sz="0" w:space="0" w:color="auto"/>
                                                            <w:left w:val="none" w:sz="0" w:space="0" w:color="auto"/>
                                                            <w:bottom w:val="none" w:sz="0" w:space="0" w:color="auto"/>
                                                            <w:right w:val="none" w:sz="0" w:space="0" w:color="auto"/>
                                                          </w:divBdr>
                                                        </w:div>
                                                        <w:div w:id="1141771600">
                                                          <w:marLeft w:val="0"/>
                                                          <w:marRight w:val="0"/>
                                                          <w:marTop w:val="0"/>
                                                          <w:marBottom w:val="0"/>
                                                          <w:divBdr>
                                                            <w:top w:val="none" w:sz="0" w:space="0" w:color="auto"/>
                                                            <w:left w:val="none" w:sz="0" w:space="0" w:color="auto"/>
                                                            <w:bottom w:val="none" w:sz="0" w:space="0" w:color="auto"/>
                                                            <w:right w:val="none" w:sz="0" w:space="0" w:color="auto"/>
                                                          </w:divBdr>
                                                        </w:div>
                                                        <w:div w:id="890459308">
                                                          <w:marLeft w:val="0"/>
                                                          <w:marRight w:val="0"/>
                                                          <w:marTop w:val="0"/>
                                                          <w:marBottom w:val="0"/>
                                                          <w:divBdr>
                                                            <w:top w:val="none" w:sz="0" w:space="0" w:color="auto"/>
                                                            <w:left w:val="none" w:sz="0" w:space="0" w:color="auto"/>
                                                            <w:bottom w:val="none" w:sz="0" w:space="0" w:color="auto"/>
                                                            <w:right w:val="none" w:sz="0" w:space="0" w:color="auto"/>
                                                          </w:divBdr>
                                                        </w:div>
                                                        <w:div w:id="1867669932">
                                                          <w:marLeft w:val="0"/>
                                                          <w:marRight w:val="0"/>
                                                          <w:marTop w:val="0"/>
                                                          <w:marBottom w:val="0"/>
                                                          <w:divBdr>
                                                            <w:top w:val="none" w:sz="0" w:space="0" w:color="auto"/>
                                                            <w:left w:val="none" w:sz="0" w:space="0" w:color="auto"/>
                                                            <w:bottom w:val="none" w:sz="0" w:space="0" w:color="auto"/>
                                                            <w:right w:val="none" w:sz="0" w:space="0" w:color="auto"/>
                                                          </w:divBdr>
                                                        </w:div>
                                                        <w:div w:id="986864460">
                                                          <w:marLeft w:val="0"/>
                                                          <w:marRight w:val="0"/>
                                                          <w:marTop w:val="0"/>
                                                          <w:marBottom w:val="0"/>
                                                          <w:divBdr>
                                                            <w:top w:val="none" w:sz="0" w:space="0" w:color="auto"/>
                                                            <w:left w:val="none" w:sz="0" w:space="0" w:color="auto"/>
                                                            <w:bottom w:val="none" w:sz="0" w:space="0" w:color="auto"/>
                                                            <w:right w:val="none" w:sz="0" w:space="0" w:color="auto"/>
                                                          </w:divBdr>
                                                        </w:div>
                                                        <w:div w:id="553003401">
                                                          <w:marLeft w:val="0"/>
                                                          <w:marRight w:val="0"/>
                                                          <w:marTop w:val="0"/>
                                                          <w:marBottom w:val="0"/>
                                                          <w:divBdr>
                                                            <w:top w:val="none" w:sz="0" w:space="0" w:color="auto"/>
                                                            <w:left w:val="none" w:sz="0" w:space="0" w:color="auto"/>
                                                            <w:bottom w:val="none" w:sz="0" w:space="0" w:color="auto"/>
                                                            <w:right w:val="none" w:sz="0" w:space="0" w:color="auto"/>
                                                          </w:divBdr>
                                                        </w:div>
                                                        <w:div w:id="2085490379">
                                                          <w:marLeft w:val="0"/>
                                                          <w:marRight w:val="0"/>
                                                          <w:marTop w:val="0"/>
                                                          <w:marBottom w:val="0"/>
                                                          <w:divBdr>
                                                            <w:top w:val="none" w:sz="0" w:space="0" w:color="auto"/>
                                                            <w:left w:val="none" w:sz="0" w:space="0" w:color="auto"/>
                                                            <w:bottom w:val="none" w:sz="0" w:space="0" w:color="auto"/>
                                                            <w:right w:val="none" w:sz="0" w:space="0" w:color="auto"/>
                                                          </w:divBdr>
                                                        </w:div>
                                                        <w:div w:id="550262860">
                                                          <w:marLeft w:val="0"/>
                                                          <w:marRight w:val="0"/>
                                                          <w:marTop w:val="0"/>
                                                          <w:marBottom w:val="0"/>
                                                          <w:divBdr>
                                                            <w:top w:val="none" w:sz="0" w:space="0" w:color="auto"/>
                                                            <w:left w:val="none" w:sz="0" w:space="0" w:color="auto"/>
                                                            <w:bottom w:val="none" w:sz="0" w:space="0" w:color="auto"/>
                                                            <w:right w:val="none" w:sz="0" w:space="0" w:color="auto"/>
                                                          </w:divBdr>
                                                        </w:div>
                                                        <w:div w:id="646709652">
                                                          <w:marLeft w:val="0"/>
                                                          <w:marRight w:val="0"/>
                                                          <w:marTop w:val="0"/>
                                                          <w:marBottom w:val="0"/>
                                                          <w:divBdr>
                                                            <w:top w:val="none" w:sz="0" w:space="0" w:color="auto"/>
                                                            <w:left w:val="none" w:sz="0" w:space="0" w:color="auto"/>
                                                            <w:bottom w:val="none" w:sz="0" w:space="0" w:color="auto"/>
                                                            <w:right w:val="none" w:sz="0" w:space="0" w:color="auto"/>
                                                          </w:divBdr>
                                                          <w:divsChild>
                                                            <w:div w:id="2114667559">
                                                              <w:marLeft w:val="1200"/>
                                                              <w:marRight w:val="0"/>
                                                              <w:marTop w:val="240"/>
                                                              <w:marBottom w:val="240"/>
                                                              <w:divBdr>
                                                                <w:top w:val="none" w:sz="0" w:space="0" w:color="auto"/>
                                                                <w:left w:val="none" w:sz="0" w:space="0" w:color="auto"/>
                                                                <w:bottom w:val="none" w:sz="0" w:space="0" w:color="auto"/>
                                                                <w:right w:val="none" w:sz="0" w:space="0" w:color="auto"/>
                                                              </w:divBdr>
                                                            </w:div>
                                                          </w:divsChild>
                                                        </w:div>
                                                        <w:div w:id="86971577">
                                                          <w:marLeft w:val="0"/>
                                                          <w:marRight w:val="0"/>
                                                          <w:marTop w:val="0"/>
                                                          <w:marBottom w:val="0"/>
                                                          <w:divBdr>
                                                            <w:top w:val="none" w:sz="0" w:space="0" w:color="auto"/>
                                                            <w:left w:val="none" w:sz="0" w:space="0" w:color="auto"/>
                                                            <w:bottom w:val="none" w:sz="0" w:space="0" w:color="auto"/>
                                                            <w:right w:val="none" w:sz="0" w:space="0" w:color="auto"/>
                                                          </w:divBdr>
                                                        </w:div>
                                                        <w:div w:id="404425692">
                                                          <w:marLeft w:val="0"/>
                                                          <w:marRight w:val="0"/>
                                                          <w:marTop w:val="0"/>
                                                          <w:marBottom w:val="0"/>
                                                          <w:divBdr>
                                                            <w:top w:val="none" w:sz="0" w:space="0" w:color="auto"/>
                                                            <w:left w:val="none" w:sz="0" w:space="0" w:color="auto"/>
                                                            <w:bottom w:val="none" w:sz="0" w:space="0" w:color="auto"/>
                                                            <w:right w:val="none" w:sz="0" w:space="0" w:color="auto"/>
                                                          </w:divBdr>
                                                        </w:div>
                                                        <w:div w:id="2247331">
                                                          <w:marLeft w:val="0"/>
                                                          <w:marRight w:val="0"/>
                                                          <w:marTop w:val="0"/>
                                                          <w:marBottom w:val="0"/>
                                                          <w:divBdr>
                                                            <w:top w:val="none" w:sz="0" w:space="0" w:color="auto"/>
                                                            <w:left w:val="none" w:sz="0" w:space="0" w:color="auto"/>
                                                            <w:bottom w:val="none" w:sz="0" w:space="0" w:color="auto"/>
                                                            <w:right w:val="none" w:sz="0" w:space="0" w:color="auto"/>
                                                          </w:divBdr>
                                                        </w:div>
                                                        <w:div w:id="1682661079">
                                                          <w:marLeft w:val="0"/>
                                                          <w:marRight w:val="0"/>
                                                          <w:marTop w:val="0"/>
                                                          <w:marBottom w:val="0"/>
                                                          <w:divBdr>
                                                            <w:top w:val="none" w:sz="0" w:space="0" w:color="auto"/>
                                                            <w:left w:val="none" w:sz="0" w:space="0" w:color="auto"/>
                                                            <w:bottom w:val="none" w:sz="0" w:space="0" w:color="auto"/>
                                                            <w:right w:val="none" w:sz="0" w:space="0" w:color="auto"/>
                                                          </w:divBdr>
                                                        </w:div>
                                                        <w:div w:id="2095853945">
                                                          <w:marLeft w:val="0"/>
                                                          <w:marRight w:val="0"/>
                                                          <w:marTop w:val="0"/>
                                                          <w:marBottom w:val="0"/>
                                                          <w:divBdr>
                                                            <w:top w:val="none" w:sz="0" w:space="0" w:color="auto"/>
                                                            <w:left w:val="none" w:sz="0" w:space="0" w:color="auto"/>
                                                            <w:bottom w:val="none" w:sz="0" w:space="0" w:color="auto"/>
                                                            <w:right w:val="none" w:sz="0" w:space="0" w:color="auto"/>
                                                          </w:divBdr>
                                                        </w:div>
                                                        <w:div w:id="324169633">
                                                          <w:marLeft w:val="0"/>
                                                          <w:marRight w:val="0"/>
                                                          <w:marTop w:val="0"/>
                                                          <w:marBottom w:val="0"/>
                                                          <w:divBdr>
                                                            <w:top w:val="none" w:sz="0" w:space="0" w:color="auto"/>
                                                            <w:left w:val="none" w:sz="0" w:space="0" w:color="auto"/>
                                                            <w:bottom w:val="none" w:sz="0" w:space="0" w:color="auto"/>
                                                            <w:right w:val="none" w:sz="0" w:space="0" w:color="auto"/>
                                                          </w:divBdr>
                                                        </w:div>
                                                        <w:div w:id="391848845">
                                                          <w:marLeft w:val="0"/>
                                                          <w:marRight w:val="0"/>
                                                          <w:marTop w:val="0"/>
                                                          <w:marBottom w:val="0"/>
                                                          <w:divBdr>
                                                            <w:top w:val="none" w:sz="0" w:space="0" w:color="auto"/>
                                                            <w:left w:val="none" w:sz="0" w:space="0" w:color="auto"/>
                                                            <w:bottom w:val="none" w:sz="0" w:space="0" w:color="auto"/>
                                                            <w:right w:val="none" w:sz="0" w:space="0" w:color="auto"/>
                                                          </w:divBdr>
                                                        </w:div>
                                                        <w:div w:id="1497575916">
                                                          <w:marLeft w:val="0"/>
                                                          <w:marRight w:val="0"/>
                                                          <w:marTop w:val="0"/>
                                                          <w:marBottom w:val="0"/>
                                                          <w:divBdr>
                                                            <w:top w:val="none" w:sz="0" w:space="0" w:color="auto"/>
                                                            <w:left w:val="none" w:sz="0" w:space="0" w:color="auto"/>
                                                            <w:bottom w:val="none" w:sz="0" w:space="0" w:color="auto"/>
                                                            <w:right w:val="none" w:sz="0" w:space="0" w:color="auto"/>
                                                          </w:divBdr>
                                                        </w:div>
                                                        <w:div w:id="779687425">
                                                          <w:marLeft w:val="0"/>
                                                          <w:marRight w:val="0"/>
                                                          <w:marTop w:val="0"/>
                                                          <w:marBottom w:val="0"/>
                                                          <w:divBdr>
                                                            <w:top w:val="none" w:sz="0" w:space="0" w:color="auto"/>
                                                            <w:left w:val="none" w:sz="0" w:space="0" w:color="auto"/>
                                                            <w:bottom w:val="none" w:sz="0" w:space="0" w:color="auto"/>
                                                            <w:right w:val="none" w:sz="0" w:space="0" w:color="auto"/>
                                                          </w:divBdr>
                                                        </w:div>
                                                        <w:div w:id="679939109">
                                                          <w:marLeft w:val="0"/>
                                                          <w:marRight w:val="0"/>
                                                          <w:marTop w:val="0"/>
                                                          <w:marBottom w:val="0"/>
                                                          <w:divBdr>
                                                            <w:top w:val="none" w:sz="0" w:space="0" w:color="auto"/>
                                                            <w:left w:val="none" w:sz="0" w:space="0" w:color="auto"/>
                                                            <w:bottom w:val="none" w:sz="0" w:space="0" w:color="auto"/>
                                                            <w:right w:val="none" w:sz="0" w:space="0" w:color="auto"/>
                                                          </w:divBdr>
                                                        </w:div>
                                                        <w:div w:id="1882011287">
                                                          <w:marLeft w:val="0"/>
                                                          <w:marRight w:val="0"/>
                                                          <w:marTop w:val="0"/>
                                                          <w:marBottom w:val="0"/>
                                                          <w:divBdr>
                                                            <w:top w:val="none" w:sz="0" w:space="0" w:color="auto"/>
                                                            <w:left w:val="none" w:sz="0" w:space="0" w:color="auto"/>
                                                            <w:bottom w:val="none" w:sz="0" w:space="0" w:color="auto"/>
                                                            <w:right w:val="none" w:sz="0" w:space="0" w:color="auto"/>
                                                          </w:divBdr>
                                                        </w:div>
                                                        <w:div w:id="1441873927">
                                                          <w:marLeft w:val="0"/>
                                                          <w:marRight w:val="0"/>
                                                          <w:marTop w:val="0"/>
                                                          <w:marBottom w:val="0"/>
                                                          <w:divBdr>
                                                            <w:top w:val="none" w:sz="0" w:space="0" w:color="auto"/>
                                                            <w:left w:val="none" w:sz="0" w:space="0" w:color="auto"/>
                                                            <w:bottom w:val="none" w:sz="0" w:space="0" w:color="auto"/>
                                                            <w:right w:val="none" w:sz="0" w:space="0" w:color="auto"/>
                                                          </w:divBdr>
                                                        </w:div>
                                                        <w:div w:id="1428619856">
                                                          <w:marLeft w:val="0"/>
                                                          <w:marRight w:val="0"/>
                                                          <w:marTop w:val="0"/>
                                                          <w:marBottom w:val="0"/>
                                                          <w:divBdr>
                                                            <w:top w:val="none" w:sz="0" w:space="0" w:color="auto"/>
                                                            <w:left w:val="none" w:sz="0" w:space="0" w:color="auto"/>
                                                            <w:bottom w:val="none" w:sz="0" w:space="0" w:color="auto"/>
                                                            <w:right w:val="none" w:sz="0" w:space="0" w:color="auto"/>
                                                          </w:divBdr>
                                                        </w:div>
                                                        <w:div w:id="1031997679">
                                                          <w:marLeft w:val="0"/>
                                                          <w:marRight w:val="0"/>
                                                          <w:marTop w:val="0"/>
                                                          <w:marBottom w:val="0"/>
                                                          <w:divBdr>
                                                            <w:top w:val="none" w:sz="0" w:space="0" w:color="auto"/>
                                                            <w:left w:val="none" w:sz="0" w:space="0" w:color="auto"/>
                                                            <w:bottom w:val="none" w:sz="0" w:space="0" w:color="auto"/>
                                                            <w:right w:val="none" w:sz="0" w:space="0" w:color="auto"/>
                                                          </w:divBdr>
                                                        </w:div>
                                                        <w:div w:id="875848268">
                                                          <w:marLeft w:val="0"/>
                                                          <w:marRight w:val="0"/>
                                                          <w:marTop w:val="0"/>
                                                          <w:marBottom w:val="0"/>
                                                          <w:divBdr>
                                                            <w:top w:val="none" w:sz="0" w:space="0" w:color="auto"/>
                                                            <w:left w:val="none" w:sz="0" w:space="0" w:color="auto"/>
                                                            <w:bottom w:val="none" w:sz="0" w:space="0" w:color="auto"/>
                                                            <w:right w:val="none" w:sz="0" w:space="0" w:color="auto"/>
                                                          </w:divBdr>
                                                        </w:div>
                                                        <w:div w:id="743261052">
                                                          <w:marLeft w:val="0"/>
                                                          <w:marRight w:val="0"/>
                                                          <w:marTop w:val="0"/>
                                                          <w:marBottom w:val="0"/>
                                                          <w:divBdr>
                                                            <w:top w:val="none" w:sz="0" w:space="0" w:color="auto"/>
                                                            <w:left w:val="none" w:sz="0" w:space="0" w:color="auto"/>
                                                            <w:bottom w:val="none" w:sz="0" w:space="0" w:color="auto"/>
                                                            <w:right w:val="none" w:sz="0" w:space="0" w:color="auto"/>
                                                          </w:divBdr>
                                                        </w:div>
                                                        <w:div w:id="204677488">
                                                          <w:marLeft w:val="0"/>
                                                          <w:marRight w:val="0"/>
                                                          <w:marTop w:val="0"/>
                                                          <w:marBottom w:val="0"/>
                                                          <w:divBdr>
                                                            <w:top w:val="none" w:sz="0" w:space="0" w:color="auto"/>
                                                            <w:left w:val="none" w:sz="0" w:space="0" w:color="auto"/>
                                                            <w:bottom w:val="none" w:sz="0" w:space="0" w:color="auto"/>
                                                            <w:right w:val="none" w:sz="0" w:space="0" w:color="auto"/>
                                                          </w:divBdr>
                                                        </w:div>
                                                        <w:div w:id="1188178196">
                                                          <w:marLeft w:val="0"/>
                                                          <w:marRight w:val="0"/>
                                                          <w:marTop w:val="0"/>
                                                          <w:marBottom w:val="0"/>
                                                          <w:divBdr>
                                                            <w:top w:val="none" w:sz="0" w:space="0" w:color="auto"/>
                                                            <w:left w:val="none" w:sz="0" w:space="0" w:color="auto"/>
                                                            <w:bottom w:val="none" w:sz="0" w:space="0" w:color="auto"/>
                                                            <w:right w:val="none" w:sz="0" w:space="0" w:color="auto"/>
                                                          </w:divBdr>
                                                        </w:div>
                                                        <w:div w:id="1929345460">
                                                          <w:marLeft w:val="0"/>
                                                          <w:marRight w:val="0"/>
                                                          <w:marTop w:val="0"/>
                                                          <w:marBottom w:val="0"/>
                                                          <w:divBdr>
                                                            <w:top w:val="none" w:sz="0" w:space="0" w:color="auto"/>
                                                            <w:left w:val="none" w:sz="0" w:space="0" w:color="auto"/>
                                                            <w:bottom w:val="none" w:sz="0" w:space="0" w:color="auto"/>
                                                            <w:right w:val="none" w:sz="0" w:space="0" w:color="auto"/>
                                                          </w:divBdr>
                                                        </w:div>
                                                        <w:div w:id="310839418">
                                                          <w:marLeft w:val="0"/>
                                                          <w:marRight w:val="0"/>
                                                          <w:marTop w:val="0"/>
                                                          <w:marBottom w:val="0"/>
                                                          <w:divBdr>
                                                            <w:top w:val="none" w:sz="0" w:space="0" w:color="auto"/>
                                                            <w:left w:val="none" w:sz="0" w:space="0" w:color="auto"/>
                                                            <w:bottom w:val="none" w:sz="0" w:space="0" w:color="auto"/>
                                                            <w:right w:val="none" w:sz="0" w:space="0" w:color="auto"/>
                                                          </w:divBdr>
                                                        </w:div>
                                                        <w:div w:id="866259651">
                                                          <w:marLeft w:val="0"/>
                                                          <w:marRight w:val="0"/>
                                                          <w:marTop w:val="0"/>
                                                          <w:marBottom w:val="0"/>
                                                          <w:divBdr>
                                                            <w:top w:val="none" w:sz="0" w:space="0" w:color="auto"/>
                                                            <w:left w:val="none" w:sz="0" w:space="0" w:color="auto"/>
                                                            <w:bottom w:val="none" w:sz="0" w:space="0" w:color="auto"/>
                                                            <w:right w:val="none" w:sz="0" w:space="0" w:color="auto"/>
                                                          </w:divBdr>
                                                        </w:div>
                                                        <w:div w:id="1561093513">
                                                          <w:marLeft w:val="0"/>
                                                          <w:marRight w:val="0"/>
                                                          <w:marTop w:val="0"/>
                                                          <w:marBottom w:val="0"/>
                                                          <w:divBdr>
                                                            <w:top w:val="none" w:sz="0" w:space="0" w:color="auto"/>
                                                            <w:left w:val="none" w:sz="0" w:space="0" w:color="auto"/>
                                                            <w:bottom w:val="none" w:sz="0" w:space="0" w:color="auto"/>
                                                            <w:right w:val="none" w:sz="0" w:space="0" w:color="auto"/>
                                                          </w:divBdr>
                                                        </w:div>
                                                        <w:div w:id="1510945950">
                                                          <w:marLeft w:val="0"/>
                                                          <w:marRight w:val="0"/>
                                                          <w:marTop w:val="0"/>
                                                          <w:marBottom w:val="0"/>
                                                          <w:divBdr>
                                                            <w:top w:val="none" w:sz="0" w:space="0" w:color="auto"/>
                                                            <w:left w:val="none" w:sz="0" w:space="0" w:color="auto"/>
                                                            <w:bottom w:val="none" w:sz="0" w:space="0" w:color="auto"/>
                                                            <w:right w:val="none" w:sz="0" w:space="0" w:color="auto"/>
                                                          </w:divBdr>
                                                        </w:div>
                                                        <w:div w:id="918445889">
                                                          <w:marLeft w:val="0"/>
                                                          <w:marRight w:val="0"/>
                                                          <w:marTop w:val="0"/>
                                                          <w:marBottom w:val="0"/>
                                                          <w:divBdr>
                                                            <w:top w:val="none" w:sz="0" w:space="0" w:color="auto"/>
                                                            <w:left w:val="none" w:sz="0" w:space="0" w:color="auto"/>
                                                            <w:bottom w:val="none" w:sz="0" w:space="0" w:color="auto"/>
                                                            <w:right w:val="none" w:sz="0" w:space="0" w:color="auto"/>
                                                          </w:divBdr>
                                                        </w:div>
                                                        <w:div w:id="1671369129">
                                                          <w:marLeft w:val="0"/>
                                                          <w:marRight w:val="0"/>
                                                          <w:marTop w:val="0"/>
                                                          <w:marBottom w:val="0"/>
                                                          <w:divBdr>
                                                            <w:top w:val="none" w:sz="0" w:space="0" w:color="auto"/>
                                                            <w:left w:val="none" w:sz="0" w:space="0" w:color="auto"/>
                                                            <w:bottom w:val="none" w:sz="0" w:space="0" w:color="auto"/>
                                                            <w:right w:val="none" w:sz="0" w:space="0" w:color="auto"/>
                                                          </w:divBdr>
                                                        </w:div>
                                                        <w:div w:id="2069064334">
                                                          <w:marLeft w:val="0"/>
                                                          <w:marRight w:val="0"/>
                                                          <w:marTop w:val="0"/>
                                                          <w:marBottom w:val="0"/>
                                                          <w:divBdr>
                                                            <w:top w:val="none" w:sz="0" w:space="0" w:color="auto"/>
                                                            <w:left w:val="none" w:sz="0" w:space="0" w:color="auto"/>
                                                            <w:bottom w:val="none" w:sz="0" w:space="0" w:color="auto"/>
                                                            <w:right w:val="none" w:sz="0" w:space="0" w:color="auto"/>
                                                          </w:divBdr>
                                                        </w:div>
                                                        <w:div w:id="1959875759">
                                                          <w:marLeft w:val="0"/>
                                                          <w:marRight w:val="0"/>
                                                          <w:marTop w:val="0"/>
                                                          <w:marBottom w:val="0"/>
                                                          <w:divBdr>
                                                            <w:top w:val="none" w:sz="0" w:space="0" w:color="auto"/>
                                                            <w:left w:val="none" w:sz="0" w:space="0" w:color="auto"/>
                                                            <w:bottom w:val="none" w:sz="0" w:space="0" w:color="auto"/>
                                                            <w:right w:val="none" w:sz="0" w:space="0" w:color="auto"/>
                                                          </w:divBdr>
                                                        </w:div>
                                                        <w:div w:id="1643920828">
                                                          <w:marLeft w:val="0"/>
                                                          <w:marRight w:val="0"/>
                                                          <w:marTop w:val="0"/>
                                                          <w:marBottom w:val="0"/>
                                                          <w:divBdr>
                                                            <w:top w:val="none" w:sz="0" w:space="0" w:color="auto"/>
                                                            <w:left w:val="none" w:sz="0" w:space="0" w:color="auto"/>
                                                            <w:bottom w:val="none" w:sz="0" w:space="0" w:color="auto"/>
                                                            <w:right w:val="none" w:sz="0" w:space="0" w:color="auto"/>
                                                          </w:divBdr>
                                                        </w:div>
                                                        <w:div w:id="1944218257">
                                                          <w:marLeft w:val="0"/>
                                                          <w:marRight w:val="0"/>
                                                          <w:marTop w:val="0"/>
                                                          <w:marBottom w:val="0"/>
                                                          <w:divBdr>
                                                            <w:top w:val="none" w:sz="0" w:space="0" w:color="auto"/>
                                                            <w:left w:val="none" w:sz="0" w:space="0" w:color="auto"/>
                                                            <w:bottom w:val="none" w:sz="0" w:space="0" w:color="auto"/>
                                                            <w:right w:val="none" w:sz="0" w:space="0" w:color="auto"/>
                                                          </w:divBdr>
                                                        </w:div>
                                                        <w:div w:id="1426027159">
                                                          <w:marLeft w:val="0"/>
                                                          <w:marRight w:val="0"/>
                                                          <w:marTop w:val="0"/>
                                                          <w:marBottom w:val="0"/>
                                                          <w:divBdr>
                                                            <w:top w:val="none" w:sz="0" w:space="0" w:color="auto"/>
                                                            <w:left w:val="none" w:sz="0" w:space="0" w:color="auto"/>
                                                            <w:bottom w:val="none" w:sz="0" w:space="0" w:color="auto"/>
                                                            <w:right w:val="none" w:sz="0" w:space="0" w:color="auto"/>
                                                          </w:divBdr>
                                                        </w:div>
                                                        <w:div w:id="1139959244">
                                                          <w:marLeft w:val="0"/>
                                                          <w:marRight w:val="0"/>
                                                          <w:marTop w:val="0"/>
                                                          <w:marBottom w:val="0"/>
                                                          <w:divBdr>
                                                            <w:top w:val="none" w:sz="0" w:space="0" w:color="auto"/>
                                                            <w:left w:val="none" w:sz="0" w:space="0" w:color="auto"/>
                                                            <w:bottom w:val="none" w:sz="0" w:space="0" w:color="auto"/>
                                                            <w:right w:val="none" w:sz="0" w:space="0" w:color="auto"/>
                                                          </w:divBdr>
                                                        </w:div>
                                                        <w:div w:id="1777365390">
                                                          <w:marLeft w:val="0"/>
                                                          <w:marRight w:val="0"/>
                                                          <w:marTop w:val="0"/>
                                                          <w:marBottom w:val="0"/>
                                                          <w:divBdr>
                                                            <w:top w:val="none" w:sz="0" w:space="0" w:color="auto"/>
                                                            <w:left w:val="none" w:sz="0" w:space="0" w:color="auto"/>
                                                            <w:bottom w:val="none" w:sz="0" w:space="0" w:color="auto"/>
                                                            <w:right w:val="none" w:sz="0" w:space="0" w:color="auto"/>
                                                          </w:divBdr>
                                                        </w:div>
                                                        <w:div w:id="1865361674">
                                                          <w:marLeft w:val="0"/>
                                                          <w:marRight w:val="0"/>
                                                          <w:marTop w:val="0"/>
                                                          <w:marBottom w:val="0"/>
                                                          <w:divBdr>
                                                            <w:top w:val="none" w:sz="0" w:space="0" w:color="auto"/>
                                                            <w:left w:val="none" w:sz="0" w:space="0" w:color="auto"/>
                                                            <w:bottom w:val="none" w:sz="0" w:space="0" w:color="auto"/>
                                                            <w:right w:val="none" w:sz="0" w:space="0" w:color="auto"/>
                                                          </w:divBdr>
                                                        </w:div>
                                                        <w:div w:id="186602503">
                                                          <w:marLeft w:val="0"/>
                                                          <w:marRight w:val="0"/>
                                                          <w:marTop w:val="0"/>
                                                          <w:marBottom w:val="0"/>
                                                          <w:divBdr>
                                                            <w:top w:val="none" w:sz="0" w:space="0" w:color="auto"/>
                                                            <w:left w:val="none" w:sz="0" w:space="0" w:color="auto"/>
                                                            <w:bottom w:val="none" w:sz="0" w:space="0" w:color="auto"/>
                                                            <w:right w:val="none" w:sz="0" w:space="0" w:color="auto"/>
                                                          </w:divBdr>
                                                        </w:div>
                                                        <w:div w:id="709912383">
                                                          <w:marLeft w:val="0"/>
                                                          <w:marRight w:val="0"/>
                                                          <w:marTop w:val="0"/>
                                                          <w:marBottom w:val="0"/>
                                                          <w:divBdr>
                                                            <w:top w:val="none" w:sz="0" w:space="0" w:color="auto"/>
                                                            <w:left w:val="none" w:sz="0" w:space="0" w:color="auto"/>
                                                            <w:bottom w:val="none" w:sz="0" w:space="0" w:color="auto"/>
                                                            <w:right w:val="none" w:sz="0" w:space="0" w:color="auto"/>
                                                          </w:divBdr>
                                                        </w:div>
                                                        <w:div w:id="1930040863">
                                                          <w:marLeft w:val="0"/>
                                                          <w:marRight w:val="0"/>
                                                          <w:marTop w:val="0"/>
                                                          <w:marBottom w:val="0"/>
                                                          <w:divBdr>
                                                            <w:top w:val="none" w:sz="0" w:space="0" w:color="auto"/>
                                                            <w:left w:val="none" w:sz="0" w:space="0" w:color="auto"/>
                                                            <w:bottom w:val="none" w:sz="0" w:space="0" w:color="auto"/>
                                                            <w:right w:val="none" w:sz="0" w:space="0" w:color="auto"/>
                                                          </w:divBdr>
                                                        </w:div>
                                                        <w:div w:id="592981937">
                                                          <w:marLeft w:val="0"/>
                                                          <w:marRight w:val="0"/>
                                                          <w:marTop w:val="0"/>
                                                          <w:marBottom w:val="0"/>
                                                          <w:divBdr>
                                                            <w:top w:val="none" w:sz="0" w:space="0" w:color="auto"/>
                                                            <w:left w:val="none" w:sz="0" w:space="0" w:color="auto"/>
                                                            <w:bottom w:val="none" w:sz="0" w:space="0" w:color="auto"/>
                                                            <w:right w:val="none" w:sz="0" w:space="0" w:color="auto"/>
                                                          </w:divBdr>
                                                        </w:div>
                                                        <w:div w:id="768701388">
                                                          <w:marLeft w:val="0"/>
                                                          <w:marRight w:val="0"/>
                                                          <w:marTop w:val="0"/>
                                                          <w:marBottom w:val="0"/>
                                                          <w:divBdr>
                                                            <w:top w:val="none" w:sz="0" w:space="0" w:color="auto"/>
                                                            <w:left w:val="none" w:sz="0" w:space="0" w:color="auto"/>
                                                            <w:bottom w:val="none" w:sz="0" w:space="0" w:color="auto"/>
                                                            <w:right w:val="none" w:sz="0" w:space="0" w:color="auto"/>
                                                          </w:divBdr>
                                                        </w:div>
                                                        <w:div w:id="375083065">
                                                          <w:marLeft w:val="0"/>
                                                          <w:marRight w:val="0"/>
                                                          <w:marTop w:val="0"/>
                                                          <w:marBottom w:val="0"/>
                                                          <w:divBdr>
                                                            <w:top w:val="none" w:sz="0" w:space="0" w:color="auto"/>
                                                            <w:left w:val="none" w:sz="0" w:space="0" w:color="auto"/>
                                                            <w:bottom w:val="none" w:sz="0" w:space="0" w:color="auto"/>
                                                            <w:right w:val="none" w:sz="0" w:space="0" w:color="auto"/>
                                                          </w:divBdr>
                                                        </w:div>
                                                        <w:div w:id="802308696">
                                                          <w:marLeft w:val="0"/>
                                                          <w:marRight w:val="0"/>
                                                          <w:marTop w:val="0"/>
                                                          <w:marBottom w:val="0"/>
                                                          <w:divBdr>
                                                            <w:top w:val="none" w:sz="0" w:space="0" w:color="auto"/>
                                                            <w:left w:val="none" w:sz="0" w:space="0" w:color="auto"/>
                                                            <w:bottom w:val="none" w:sz="0" w:space="0" w:color="auto"/>
                                                            <w:right w:val="none" w:sz="0" w:space="0" w:color="auto"/>
                                                          </w:divBdr>
                                                        </w:div>
                                                        <w:div w:id="1473787222">
                                                          <w:marLeft w:val="0"/>
                                                          <w:marRight w:val="0"/>
                                                          <w:marTop w:val="0"/>
                                                          <w:marBottom w:val="0"/>
                                                          <w:divBdr>
                                                            <w:top w:val="none" w:sz="0" w:space="0" w:color="auto"/>
                                                            <w:left w:val="none" w:sz="0" w:space="0" w:color="auto"/>
                                                            <w:bottom w:val="none" w:sz="0" w:space="0" w:color="auto"/>
                                                            <w:right w:val="none" w:sz="0" w:space="0" w:color="auto"/>
                                                          </w:divBdr>
                                                        </w:div>
                                                        <w:div w:id="1023245389">
                                                          <w:marLeft w:val="0"/>
                                                          <w:marRight w:val="0"/>
                                                          <w:marTop w:val="0"/>
                                                          <w:marBottom w:val="0"/>
                                                          <w:divBdr>
                                                            <w:top w:val="none" w:sz="0" w:space="0" w:color="auto"/>
                                                            <w:left w:val="none" w:sz="0" w:space="0" w:color="auto"/>
                                                            <w:bottom w:val="none" w:sz="0" w:space="0" w:color="auto"/>
                                                            <w:right w:val="none" w:sz="0" w:space="0" w:color="auto"/>
                                                          </w:divBdr>
                                                        </w:div>
                                                        <w:div w:id="903026345">
                                                          <w:marLeft w:val="0"/>
                                                          <w:marRight w:val="0"/>
                                                          <w:marTop w:val="0"/>
                                                          <w:marBottom w:val="0"/>
                                                          <w:divBdr>
                                                            <w:top w:val="none" w:sz="0" w:space="0" w:color="auto"/>
                                                            <w:left w:val="none" w:sz="0" w:space="0" w:color="auto"/>
                                                            <w:bottom w:val="none" w:sz="0" w:space="0" w:color="auto"/>
                                                            <w:right w:val="none" w:sz="0" w:space="0" w:color="auto"/>
                                                          </w:divBdr>
                                                        </w:div>
                                                        <w:div w:id="1807627297">
                                                          <w:marLeft w:val="0"/>
                                                          <w:marRight w:val="0"/>
                                                          <w:marTop w:val="0"/>
                                                          <w:marBottom w:val="0"/>
                                                          <w:divBdr>
                                                            <w:top w:val="none" w:sz="0" w:space="0" w:color="auto"/>
                                                            <w:left w:val="none" w:sz="0" w:space="0" w:color="auto"/>
                                                            <w:bottom w:val="none" w:sz="0" w:space="0" w:color="auto"/>
                                                            <w:right w:val="none" w:sz="0" w:space="0" w:color="auto"/>
                                                          </w:divBdr>
                                                        </w:div>
                                                        <w:div w:id="1890072458">
                                                          <w:marLeft w:val="0"/>
                                                          <w:marRight w:val="0"/>
                                                          <w:marTop w:val="0"/>
                                                          <w:marBottom w:val="0"/>
                                                          <w:divBdr>
                                                            <w:top w:val="none" w:sz="0" w:space="0" w:color="auto"/>
                                                            <w:left w:val="none" w:sz="0" w:space="0" w:color="auto"/>
                                                            <w:bottom w:val="none" w:sz="0" w:space="0" w:color="auto"/>
                                                            <w:right w:val="none" w:sz="0" w:space="0" w:color="auto"/>
                                                          </w:divBdr>
                                                        </w:div>
                                                        <w:div w:id="1243879635">
                                                          <w:marLeft w:val="0"/>
                                                          <w:marRight w:val="0"/>
                                                          <w:marTop w:val="0"/>
                                                          <w:marBottom w:val="0"/>
                                                          <w:divBdr>
                                                            <w:top w:val="none" w:sz="0" w:space="0" w:color="auto"/>
                                                            <w:left w:val="none" w:sz="0" w:space="0" w:color="auto"/>
                                                            <w:bottom w:val="none" w:sz="0" w:space="0" w:color="auto"/>
                                                            <w:right w:val="none" w:sz="0" w:space="0" w:color="auto"/>
                                                          </w:divBdr>
                                                        </w:div>
                                                        <w:div w:id="1913470513">
                                                          <w:marLeft w:val="0"/>
                                                          <w:marRight w:val="0"/>
                                                          <w:marTop w:val="0"/>
                                                          <w:marBottom w:val="0"/>
                                                          <w:divBdr>
                                                            <w:top w:val="none" w:sz="0" w:space="0" w:color="auto"/>
                                                            <w:left w:val="none" w:sz="0" w:space="0" w:color="auto"/>
                                                            <w:bottom w:val="none" w:sz="0" w:space="0" w:color="auto"/>
                                                            <w:right w:val="none" w:sz="0" w:space="0" w:color="auto"/>
                                                          </w:divBdr>
                                                        </w:div>
                                                        <w:div w:id="1757940091">
                                                          <w:marLeft w:val="0"/>
                                                          <w:marRight w:val="0"/>
                                                          <w:marTop w:val="0"/>
                                                          <w:marBottom w:val="0"/>
                                                          <w:divBdr>
                                                            <w:top w:val="none" w:sz="0" w:space="0" w:color="auto"/>
                                                            <w:left w:val="none" w:sz="0" w:space="0" w:color="auto"/>
                                                            <w:bottom w:val="none" w:sz="0" w:space="0" w:color="auto"/>
                                                            <w:right w:val="none" w:sz="0" w:space="0" w:color="auto"/>
                                                          </w:divBdr>
                                                        </w:div>
                                                        <w:div w:id="1191066320">
                                                          <w:marLeft w:val="0"/>
                                                          <w:marRight w:val="0"/>
                                                          <w:marTop w:val="0"/>
                                                          <w:marBottom w:val="0"/>
                                                          <w:divBdr>
                                                            <w:top w:val="none" w:sz="0" w:space="0" w:color="auto"/>
                                                            <w:left w:val="none" w:sz="0" w:space="0" w:color="auto"/>
                                                            <w:bottom w:val="none" w:sz="0" w:space="0" w:color="auto"/>
                                                            <w:right w:val="none" w:sz="0" w:space="0" w:color="auto"/>
                                                          </w:divBdr>
                                                        </w:div>
                                                        <w:div w:id="1666126075">
                                                          <w:marLeft w:val="0"/>
                                                          <w:marRight w:val="0"/>
                                                          <w:marTop w:val="0"/>
                                                          <w:marBottom w:val="0"/>
                                                          <w:divBdr>
                                                            <w:top w:val="none" w:sz="0" w:space="0" w:color="auto"/>
                                                            <w:left w:val="none" w:sz="0" w:space="0" w:color="auto"/>
                                                            <w:bottom w:val="none" w:sz="0" w:space="0" w:color="auto"/>
                                                            <w:right w:val="none" w:sz="0" w:space="0" w:color="auto"/>
                                                          </w:divBdr>
                                                        </w:div>
                                                        <w:div w:id="155994615">
                                                          <w:marLeft w:val="0"/>
                                                          <w:marRight w:val="0"/>
                                                          <w:marTop w:val="0"/>
                                                          <w:marBottom w:val="0"/>
                                                          <w:divBdr>
                                                            <w:top w:val="none" w:sz="0" w:space="0" w:color="auto"/>
                                                            <w:left w:val="none" w:sz="0" w:space="0" w:color="auto"/>
                                                            <w:bottom w:val="none" w:sz="0" w:space="0" w:color="auto"/>
                                                            <w:right w:val="none" w:sz="0" w:space="0" w:color="auto"/>
                                                          </w:divBdr>
                                                        </w:div>
                                                        <w:div w:id="348338864">
                                                          <w:marLeft w:val="0"/>
                                                          <w:marRight w:val="0"/>
                                                          <w:marTop w:val="0"/>
                                                          <w:marBottom w:val="0"/>
                                                          <w:divBdr>
                                                            <w:top w:val="none" w:sz="0" w:space="0" w:color="auto"/>
                                                            <w:left w:val="none" w:sz="0" w:space="0" w:color="auto"/>
                                                            <w:bottom w:val="none" w:sz="0" w:space="0" w:color="auto"/>
                                                            <w:right w:val="none" w:sz="0" w:space="0" w:color="auto"/>
                                                          </w:divBdr>
                                                        </w:div>
                                                        <w:div w:id="217475684">
                                                          <w:marLeft w:val="0"/>
                                                          <w:marRight w:val="0"/>
                                                          <w:marTop w:val="0"/>
                                                          <w:marBottom w:val="0"/>
                                                          <w:divBdr>
                                                            <w:top w:val="none" w:sz="0" w:space="0" w:color="auto"/>
                                                            <w:left w:val="none" w:sz="0" w:space="0" w:color="auto"/>
                                                            <w:bottom w:val="none" w:sz="0" w:space="0" w:color="auto"/>
                                                            <w:right w:val="none" w:sz="0" w:space="0" w:color="auto"/>
                                                          </w:divBdr>
                                                        </w:div>
                                                        <w:div w:id="397633866">
                                                          <w:marLeft w:val="0"/>
                                                          <w:marRight w:val="0"/>
                                                          <w:marTop w:val="0"/>
                                                          <w:marBottom w:val="0"/>
                                                          <w:divBdr>
                                                            <w:top w:val="none" w:sz="0" w:space="0" w:color="auto"/>
                                                            <w:left w:val="none" w:sz="0" w:space="0" w:color="auto"/>
                                                            <w:bottom w:val="none" w:sz="0" w:space="0" w:color="auto"/>
                                                            <w:right w:val="none" w:sz="0" w:space="0" w:color="auto"/>
                                                          </w:divBdr>
                                                        </w:div>
                                                        <w:div w:id="1678340651">
                                                          <w:marLeft w:val="0"/>
                                                          <w:marRight w:val="0"/>
                                                          <w:marTop w:val="0"/>
                                                          <w:marBottom w:val="0"/>
                                                          <w:divBdr>
                                                            <w:top w:val="none" w:sz="0" w:space="0" w:color="auto"/>
                                                            <w:left w:val="none" w:sz="0" w:space="0" w:color="auto"/>
                                                            <w:bottom w:val="none" w:sz="0" w:space="0" w:color="auto"/>
                                                            <w:right w:val="none" w:sz="0" w:space="0" w:color="auto"/>
                                                          </w:divBdr>
                                                        </w:div>
                                                        <w:div w:id="160005368">
                                                          <w:marLeft w:val="0"/>
                                                          <w:marRight w:val="0"/>
                                                          <w:marTop w:val="0"/>
                                                          <w:marBottom w:val="0"/>
                                                          <w:divBdr>
                                                            <w:top w:val="none" w:sz="0" w:space="0" w:color="auto"/>
                                                            <w:left w:val="none" w:sz="0" w:space="0" w:color="auto"/>
                                                            <w:bottom w:val="none" w:sz="0" w:space="0" w:color="auto"/>
                                                            <w:right w:val="none" w:sz="0" w:space="0" w:color="auto"/>
                                                          </w:divBdr>
                                                        </w:div>
                                                        <w:div w:id="1573855989">
                                                          <w:marLeft w:val="0"/>
                                                          <w:marRight w:val="0"/>
                                                          <w:marTop w:val="0"/>
                                                          <w:marBottom w:val="0"/>
                                                          <w:divBdr>
                                                            <w:top w:val="none" w:sz="0" w:space="0" w:color="auto"/>
                                                            <w:left w:val="none" w:sz="0" w:space="0" w:color="auto"/>
                                                            <w:bottom w:val="none" w:sz="0" w:space="0" w:color="auto"/>
                                                            <w:right w:val="none" w:sz="0" w:space="0" w:color="auto"/>
                                                          </w:divBdr>
                                                        </w:div>
                                                        <w:div w:id="716783182">
                                                          <w:marLeft w:val="0"/>
                                                          <w:marRight w:val="0"/>
                                                          <w:marTop w:val="0"/>
                                                          <w:marBottom w:val="0"/>
                                                          <w:divBdr>
                                                            <w:top w:val="none" w:sz="0" w:space="0" w:color="auto"/>
                                                            <w:left w:val="none" w:sz="0" w:space="0" w:color="auto"/>
                                                            <w:bottom w:val="none" w:sz="0" w:space="0" w:color="auto"/>
                                                            <w:right w:val="none" w:sz="0" w:space="0" w:color="auto"/>
                                                          </w:divBdr>
                                                        </w:div>
                                                        <w:div w:id="1044017564">
                                                          <w:marLeft w:val="0"/>
                                                          <w:marRight w:val="0"/>
                                                          <w:marTop w:val="0"/>
                                                          <w:marBottom w:val="0"/>
                                                          <w:divBdr>
                                                            <w:top w:val="none" w:sz="0" w:space="0" w:color="auto"/>
                                                            <w:left w:val="none" w:sz="0" w:space="0" w:color="auto"/>
                                                            <w:bottom w:val="none" w:sz="0" w:space="0" w:color="auto"/>
                                                            <w:right w:val="none" w:sz="0" w:space="0" w:color="auto"/>
                                                          </w:divBdr>
                                                        </w:div>
                                                        <w:div w:id="196697105">
                                                          <w:marLeft w:val="0"/>
                                                          <w:marRight w:val="0"/>
                                                          <w:marTop w:val="0"/>
                                                          <w:marBottom w:val="0"/>
                                                          <w:divBdr>
                                                            <w:top w:val="none" w:sz="0" w:space="0" w:color="auto"/>
                                                            <w:left w:val="none" w:sz="0" w:space="0" w:color="auto"/>
                                                            <w:bottom w:val="none" w:sz="0" w:space="0" w:color="auto"/>
                                                            <w:right w:val="none" w:sz="0" w:space="0" w:color="auto"/>
                                                          </w:divBdr>
                                                        </w:div>
                                                        <w:div w:id="501313411">
                                                          <w:marLeft w:val="0"/>
                                                          <w:marRight w:val="0"/>
                                                          <w:marTop w:val="0"/>
                                                          <w:marBottom w:val="0"/>
                                                          <w:divBdr>
                                                            <w:top w:val="none" w:sz="0" w:space="0" w:color="auto"/>
                                                            <w:left w:val="none" w:sz="0" w:space="0" w:color="auto"/>
                                                            <w:bottom w:val="none" w:sz="0" w:space="0" w:color="auto"/>
                                                            <w:right w:val="none" w:sz="0" w:space="0" w:color="auto"/>
                                                          </w:divBdr>
                                                        </w:div>
                                                        <w:div w:id="301883457">
                                                          <w:marLeft w:val="0"/>
                                                          <w:marRight w:val="0"/>
                                                          <w:marTop w:val="0"/>
                                                          <w:marBottom w:val="0"/>
                                                          <w:divBdr>
                                                            <w:top w:val="none" w:sz="0" w:space="0" w:color="auto"/>
                                                            <w:left w:val="none" w:sz="0" w:space="0" w:color="auto"/>
                                                            <w:bottom w:val="none" w:sz="0" w:space="0" w:color="auto"/>
                                                            <w:right w:val="none" w:sz="0" w:space="0" w:color="auto"/>
                                                          </w:divBdr>
                                                        </w:div>
                                                        <w:div w:id="1003357128">
                                                          <w:marLeft w:val="0"/>
                                                          <w:marRight w:val="0"/>
                                                          <w:marTop w:val="0"/>
                                                          <w:marBottom w:val="0"/>
                                                          <w:divBdr>
                                                            <w:top w:val="none" w:sz="0" w:space="0" w:color="auto"/>
                                                            <w:left w:val="none" w:sz="0" w:space="0" w:color="auto"/>
                                                            <w:bottom w:val="none" w:sz="0" w:space="0" w:color="auto"/>
                                                            <w:right w:val="none" w:sz="0" w:space="0" w:color="auto"/>
                                                          </w:divBdr>
                                                        </w:div>
                                                        <w:div w:id="283780138">
                                                          <w:marLeft w:val="0"/>
                                                          <w:marRight w:val="0"/>
                                                          <w:marTop w:val="0"/>
                                                          <w:marBottom w:val="0"/>
                                                          <w:divBdr>
                                                            <w:top w:val="none" w:sz="0" w:space="0" w:color="auto"/>
                                                            <w:left w:val="none" w:sz="0" w:space="0" w:color="auto"/>
                                                            <w:bottom w:val="none" w:sz="0" w:space="0" w:color="auto"/>
                                                            <w:right w:val="none" w:sz="0" w:space="0" w:color="auto"/>
                                                          </w:divBdr>
                                                        </w:div>
                                                        <w:div w:id="2007245011">
                                                          <w:marLeft w:val="0"/>
                                                          <w:marRight w:val="0"/>
                                                          <w:marTop w:val="0"/>
                                                          <w:marBottom w:val="0"/>
                                                          <w:divBdr>
                                                            <w:top w:val="none" w:sz="0" w:space="0" w:color="auto"/>
                                                            <w:left w:val="none" w:sz="0" w:space="0" w:color="auto"/>
                                                            <w:bottom w:val="none" w:sz="0" w:space="0" w:color="auto"/>
                                                            <w:right w:val="none" w:sz="0" w:space="0" w:color="auto"/>
                                                          </w:divBdr>
                                                        </w:div>
                                                        <w:div w:id="1575315824">
                                                          <w:marLeft w:val="0"/>
                                                          <w:marRight w:val="0"/>
                                                          <w:marTop w:val="0"/>
                                                          <w:marBottom w:val="0"/>
                                                          <w:divBdr>
                                                            <w:top w:val="none" w:sz="0" w:space="0" w:color="auto"/>
                                                            <w:left w:val="none" w:sz="0" w:space="0" w:color="auto"/>
                                                            <w:bottom w:val="none" w:sz="0" w:space="0" w:color="auto"/>
                                                            <w:right w:val="none" w:sz="0" w:space="0" w:color="auto"/>
                                                          </w:divBdr>
                                                        </w:div>
                                                        <w:div w:id="160506482">
                                                          <w:marLeft w:val="0"/>
                                                          <w:marRight w:val="0"/>
                                                          <w:marTop w:val="0"/>
                                                          <w:marBottom w:val="0"/>
                                                          <w:divBdr>
                                                            <w:top w:val="none" w:sz="0" w:space="0" w:color="auto"/>
                                                            <w:left w:val="none" w:sz="0" w:space="0" w:color="auto"/>
                                                            <w:bottom w:val="none" w:sz="0" w:space="0" w:color="auto"/>
                                                            <w:right w:val="none" w:sz="0" w:space="0" w:color="auto"/>
                                                          </w:divBdr>
                                                        </w:div>
                                                        <w:div w:id="81994677">
                                                          <w:marLeft w:val="0"/>
                                                          <w:marRight w:val="0"/>
                                                          <w:marTop w:val="0"/>
                                                          <w:marBottom w:val="0"/>
                                                          <w:divBdr>
                                                            <w:top w:val="none" w:sz="0" w:space="0" w:color="auto"/>
                                                            <w:left w:val="none" w:sz="0" w:space="0" w:color="auto"/>
                                                            <w:bottom w:val="none" w:sz="0" w:space="0" w:color="auto"/>
                                                            <w:right w:val="none" w:sz="0" w:space="0" w:color="auto"/>
                                                          </w:divBdr>
                                                        </w:div>
                                                        <w:div w:id="1816412358">
                                                          <w:marLeft w:val="0"/>
                                                          <w:marRight w:val="0"/>
                                                          <w:marTop w:val="0"/>
                                                          <w:marBottom w:val="0"/>
                                                          <w:divBdr>
                                                            <w:top w:val="none" w:sz="0" w:space="0" w:color="auto"/>
                                                            <w:left w:val="none" w:sz="0" w:space="0" w:color="auto"/>
                                                            <w:bottom w:val="none" w:sz="0" w:space="0" w:color="auto"/>
                                                            <w:right w:val="none" w:sz="0" w:space="0" w:color="auto"/>
                                                          </w:divBdr>
                                                        </w:div>
                                                        <w:div w:id="1948467257">
                                                          <w:marLeft w:val="0"/>
                                                          <w:marRight w:val="0"/>
                                                          <w:marTop w:val="0"/>
                                                          <w:marBottom w:val="0"/>
                                                          <w:divBdr>
                                                            <w:top w:val="none" w:sz="0" w:space="0" w:color="auto"/>
                                                            <w:left w:val="none" w:sz="0" w:space="0" w:color="auto"/>
                                                            <w:bottom w:val="none" w:sz="0" w:space="0" w:color="auto"/>
                                                            <w:right w:val="none" w:sz="0" w:space="0" w:color="auto"/>
                                                          </w:divBdr>
                                                        </w:div>
                                                        <w:div w:id="1915822769">
                                                          <w:marLeft w:val="0"/>
                                                          <w:marRight w:val="0"/>
                                                          <w:marTop w:val="0"/>
                                                          <w:marBottom w:val="0"/>
                                                          <w:divBdr>
                                                            <w:top w:val="none" w:sz="0" w:space="0" w:color="auto"/>
                                                            <w:left w:val="none" w:sz="0" w:space="0" w:color="auto"/>
                                                            <w:bottom w:val="none" w:sz="0" w:space="0" w:color="auto"/>
                                                            <w:right w:val="none" w:sz="0" w:space="0" w:color="auto"/>
                                                          </w:divBdr>
                                                        </w:div>
                                                        <w:div w:id="1829789524">
                                                          <w:marLeft w:val="0"/>
                                                          <w:marRight w:val="0"/>
                                                          <w:marTop w:val="0"/>
                                                          <w:marBottom w:val="0"/>
                                                          <w:divBdr>
                                                            <w:top w:val="none" w:sz="0" w:space="0" w:color="auto"/>
                                                            <w:left w:val="none" w:sz="0" w:space="0" w:color="auto"/>
                                                            <w:bottom w:val="none" w:sz="0" w:space="0" w:color="auto"/>
                                                            <w:right w:val="none" w:sz="0" w:space="0" w:color="auto"/>
                                                          </w:divBdr>
                                                        </w:div>
                                                        <w:div w:id="1318459727">
                                                          <w:marLeft w:val="0"/>
                                                          <w:marRight w:val="0"/>
                                                          <w:marTop w:val="0"/>
                                                          <w:marBottom w:val="0"/>
                                                          <w:divBdr>
                                                            <w:top w:val="none" w:sz="0" w:space="0" w:color="auto"/>
                                                            <w:left w:val="none" w:sz="0" w:space="0" w:color="auto"/>
                                                            <w:bottom w:val="none" w:sz="0" w:space="0" w:color="auto"/>
                                                            <w:right w:val="none" w:sz="0" w:space="0" w:color="auto"/>
                                                          </w:divBdr>
                                                        </w:div>
                                                        <w:div w:id="2067020584">
                                                          <w:marLeft w:val="0"/>
                                                          <w:marRight w:val="0"/>
                                                          <w:marTop w:val="0"/>
                                                          <w:marBottom w:val="0"/>
                                                          <w:divBdr>
                                                            <w:top w:val="none" w:sz="0" w:space="0" w:color="auto"/>
                                                            <w:left w:val="none" w:sz="0" w:space="0" w:color="auto"/>
                                                            <w:bottom w:val="none" w:sz="0" w:space="0" w:color="auto"/>
                                                            <w:right w:val="none" w:sz="0" w:space="0" w:color="auto"/>
                                                          </w:divBdr>
                                                        </w:div>
                                                        <w:div w:id="2089182879">
                                                          <w:marLeft w:val="0"/>
                                                          <w:marRight w:val="0"/>
                                                          <w:marTop w:val="0"/>
                                                          <w:marBottom w:val="0"/>
                                                          <w:divBdr>
                                                            <w:top w:val="none" w:sz="0" w:space="0" w:color="auto"/>
                                                            <w:left w:val="none" w:sz="0" w:space="0" w:color="auto"/>
                                                            <w:bottom w:val="none" w:sz="0" w:space="0" w:color="auto"/>
                                                            <w:right w:val="none" w:sz="0" w:space="0" w:color="auto"/>
                                                          </w:divBdr>
                                                        </w:div>
                                                        <w:div w:id="159319179">
                                                          <w:marLeft w:val="0"/>
                                                          <w:marRight w:val="0"/>
                                                          <w:marTop w:val="0"/>
                                                          <w:marBottom w:val="0"/>
                                                          <w:divBdr>
                                                            <w:top w:val="none" w:sz="0" w:space="0" w:color="auto"/>
                                                            <w:left w:val="none" w:sz="0" w:space="0" w:color="auto"/>
                                                            <w:bottom w:val="none" w:sz="0" w:space="0" w:color="auto"/>
                                                            <w:right w:val="none" w:sz="0" w:space="0" w:color="auto"/>
                                                          </w:divBdr>
                                                        </w:div>
                                                        <w:div w:id="1689599049">
                                                          <w:marLeft w:val="0"/>
                                                          <w:marRight w:val="0"/>
                                                          <w:marTop w:val="0"/>
                                                          <w:marBottom w:val="0"/>
                                                          <w:divBdr>
                                                            <w:top w:val="none" w:sz="0" w:space="0" w:color="auto"/>
                                                            <w:left w:val="none" w:sz="0" w:space="0" w:color="auto"/>
                                                            <w:bottom w:val="none" w:sz="0" w:space="0" w:color="auto"/>
                                                            <w:right w:val="none" w:sz="0" w:space="0" w:color="auto"/>
                                                          </w:divBdr>
                                                        </w:div>
                                                        <w:div w:id="1273586029">
                                                          <w:marLeft w:val="0"/>
                                                          <w:marRight w:val="0"/>
                                                          <w:marTop w:val="0"/>
                                                          <w:marBottom w:val="0"/>
                                                          <w:divBdr>
                                                            <w:top w:val="none" w:sz="0" w:space="0" w:color="auto"/>
                                                            <w:left w:val="none" w:sz="0" w:space="0" w:color="auto"/>
                                                            <w:bottom w:val="none" w:sz="0" w:space="0" w:color="auto"/>
                                                            <w:right w:val="none" w:sz="0" w:space="0" w:color="auto"/>
                                                          </w:divBdr>
                                                        </w:div>
                                                        <w:div w:id="711929063">
                                                          <w:marLeft w:val="0"/>
                                                          <w:marRight w:val="0"/>
                                                          <w:marTop w:val="0"/>
                                                          <w:marBottom w:val="0"/>
                                                          <w:divBdr>
                                                            <w:top w:val="none" w:sz="0" w:space="0" w:color="auto"/>
                                                            <w:left w:val="none" w:sz="0" w:space="0" w:color="auto"/>
                                                            <w:bottom w:val="none" w:sz="0" w:space="0" w:color="auto"/>
                                                            <w:right w:val="none" w:sz="0" w:space="0" w:color="auto"/>
                                                          </w:divBdr>
                                                        </w:div>
                                                        <w:div w:id="1087271591">
                                                          <w:marLeft w:val="0"/>
                                                          <w:marRight w:val="0"/>
                                                          <w:marTop w:val="0"/>
                                                          <w:marBottom w:val="0"/>
                                                          <w:divBdr>
                                                            <w:top w:val="none" w:sz="0" w:space="0" w:color="auto"/>
                                                            <w:left w:val="none" w:sz="0" w:space="0" w:color="auto"/>
                                                            <w:bottom w:val="none" w:sz="0" w:space="0" w:color="auto"/>
                                                            <w:right w:val="none" w:sz="0" w:space="0" w:color="auto"/>
                                                          </w:divBdr>
                                                        </w:div>
                                                        <w:div w:id="385223734">
                                                          <w:marLeft w:val="0"/>
                                                          <w:marRight w:val="0"/>
                                                          <w:marTop w:val="0"/>
                                                          <w:marBottom w:val="0"/>
                                                          <w:divBdr>
                                                            <w:top w:val="none" w:sz="0" w:space="0" w:color="auto"/>
                                                            <w:left w:val="none" w:sz="0" w:space="0" w:color="auto"/>
                                                            <w:bottom w:val="none" w:sz="0" w:space="0" w:color="auto"/>
                                                            <w:right w:val="none" w:sz="0" w:space="0" w:color="auto"/>
                                                          </w:divBdr>
                                                        </w:div>
                                                        <w:div w:id="225574937">
                                                          <w:marLeft w:val="0"/>
                                                          <w:marRight w:val="0"/>
                                                          <w:marTop w:val="0"/>
                                                          <w:marBottom w:val="0"/>
                                                          <w:divBdr>
                                                            <w:top w:val="none" w:sz="0" w:space="0" w:color="auto"/>
                                                            <w:left w:val="none" w:sz="0" w:space="0" w:color="auto"/>
                                                            <w:bottom w:val="none" w:sz="0" w:space="0" w:color="auto"/>
                                                            <w:right w:val="none" w:sz="0" w:space="0" w:color="auto"/>
                                                          </w:divBdr>
                                                        </w:div>
                                                        <w:div w:id="1323041779">
                                                          <w:marLeft w:val="0"/>
                                                          <w:marRight w:val="0"/>
                                                          <w:marTop w:val="0"/>
                                                          <w:marBottom w:val="0"/>
                                                          <w:divBdr>
                                                            <w:top w:val="none" w:sz="0" w:space="0" w:color="auto"/>
                                                            <w:left w:val="none" w:sz="0" w:space="0" w:color="auto"/>
                                                            <w:bottom w:val="none" w:sz="0" w:space="0" w:color="auto"/>
                                                            <w:right w:val="none" w:sz="0" w:space="0" w:color="auto"/>
                                                          </w:divBdr>
                                                        </w:div>
                                                        <w:div w:id="2137874454">
                                                          <w:marLeft w:val="0"/>
                                                          <w:marRight w:val="0"/>
                                                          <w:marTop w:val="0"/>
                                                          <w:marBottom w:val="0"/>
                                                          <w:divBdr>
                                                            <w:top w:val="none" w:sz="0" w:space="0" w:color="auto"/>
                                                            <w:left w:val="none" w:sz="0" w:space="0" w:color="auto"/>
                                                            <w:bottom w:val="none" w:sz="0" w:space="0" w:color="auto"/>
                                                            <w:right w:val="none" w:sz="0" w:space="0" w:color="auto"/>
                                                          </w:divBdr>
                                                        </w:div>
                                                        <w:div w:id="1473867245">
                                                          <w:marLeft w:val="0"/>
                                                          <w:marRight w:val="0"/>
                                                          <w:marTop w:val="0"/>
                                                          <w:marBottom w:val="0"/>
                                                          <w:divBdr>
                                                            <w:top w:val="none" w:sz="0" w:space="0" w:color="auto"/>
                                                            <w:left w:val="none" w:sz="0" w:space="0" w:color="auto"/>
                                                            <w:bottom w:val="none" w:sz="0" w:space="0" w:color="auto"/>
                                                            <w:right w:val="none" w:sz="0" w:space="0" w:color="auto"/>
                                                          </w:divBdr>
                                                        </w:div>
                                                        <w:div w:id="1157265634">
                                                          <w:marLeft w:val="0"/>
                                                          <w:marRight w:val="0"/>
                                                          <w:marTop w:val="0"/>
                                                          <w:marBottom w:val="0"/>
                                                          <w:divBdr>
                                                            <w:top w:val="none" w:sz="0" w:space="0" w:color="auto"/>
                                                            <w:left w:val="none" w:sz="0" w:space="0" w:color="auto"/>
                                                            <w:bottom w:val="none" w:sz="0" w:space="0" w:color="auto"/>
                                                            <w:right w:val="none" w:sz="0" w:space="0" w:color="auto"/>
                                                          </w:divBdr>
                                                        </w:div>
                                                        <w:div w:id="383918250">
                                                          <w:marLeft w:val="0"/>
                                                          <w:marRight w:val="0"/>
                                                          <w:marTop w:val="0"/>
                                                          <w:marBottom w:val="0"/>
                                                          <w:divBdr>
                                                            <w:top w:val="none" w:sz="0" w:space="0" w:color="auto"/>
                                                            <w:left w:val="none" w:sz="0" w:space="0" w:color="auto"/>
                                                            <w:bottom w:val="none" w:sz="0" w:space="0" w:color="auto"/>
                                                            <w:right w:val="none" w:sz="0" w:space="0" w:color="auto"/>
                                                          </w:divBdr>
                                                        </w:div>
                                                        <w:div w:id="780223095">
                                                          <w:marLeft w:val="0"/>
                                                          <w:marRight w:val="0"/>
                                                          <w:marTop w:val="0"/>
                                                          <w:marBottom w:val="0"/>
                                                          <w:divBdr>
                                                            <w:top w:val="none" w:sz="0" w:space="0" w:color="auto"/>
                                                            <w:left w:val="none" w:sz="0" w:space="0" w:color="auto"/>
                                                            <w:bottom w:val="none" w:sz="0" w:space="0" w:color="auto"/>
                                                            <w:right w:val="none" w:sz="0" w:space="0" w:color="auto"/>
                                                          </w:divBdr>
                                                        </w:div>
                                                        <w:div w:id="1596286333">
                                                          <w:marLeft w:val="0"/>
                                                          <w:marRight w:val="0"/>
                                                          <w:marTop w:val="0"/>
                                                          <w:marBottom w:val="0"/>
                                                          <w:divBdr>
                                                            <w:top w:val="none" w:sz="0" w:space="0" w:color="auto"/>
                                                            <w:left w:val="none" w:sz="0" w:space="0" w:color="auto"/>
                                                            <w:bottom w:val="none" w:sz="0" w:space="0" w:color="auto"/>
                                                            <w:right w:val="none" w:sz="0" w:space="0" w:color="auto"/>
                                                          </w:divBdr>
                                                        </w:div>
                                                        <w:div w:id="190339186">
                                                          <w:marLeft w:val="0"/>
                                                          <w:marRight w:val="0"/>
                                                          <w:marTop w:val="0"/>
                                                          <w:marBottom w:val="0"/>
                                                          <w:divBdr>
                                                            <w:top w:val="none" w:sz="0" w:space="0" w:color="auto"/>
                                                            <w:left w:val="none" w:sz="0" w:space="0" w:color="auto"/>
                                                            <w:bottom w:val="none" w:sz="0" w:space="0" w:color="auto"/>
                                                            <w:right w:val="none" w:sz="0" w:space="0" w:color="auto"/>
                                                          </w:divBdr>
                                                        </w:div>
                                                        <w:div w:id="968126281">
                                                          <w:marLeft w:val="0"/>
                                                          <w:marRight w:val="0"/>
                                                          <w:marTop w:val="0"/>
                                                          <w:marBottom w:val="0"/>
                                                          <w:divBdr>
                                                            <w:top w:val="none" w:sz="0" w:space="0" w:color="auto"/>
                                                            <w:left w:val="none" w:sz="0" w:space="0" w:color="auto"/>
                                                            <w:bottom w:val="none" w:sz="0" w:space="0" w:color="auto"/>
                                                            <w:right w:val="none" w:sz="0" w:space="0" w:color="auto"/>
                                                          </w:divBdr>
                                                        </w:div>
                                                        <w:div w:id="1565947471">
                                                          <w:marLeft w:val="0"/>
                                                          <w:marRight w:val="0"/>
                                                          <w:marTop w:val="0"/>
                                                          <w:marBottom w:val="0"/>
                                                          <w:divBdr>
                                                            <w:top w:val="none" w:sz="0" w:space="0" w:color="auto"/>
                                                            <w:left w:val="none" w:sz="0" w:space="0" w:color="auto"/>
                                                            <w:bottom w:val="none" w:sz="0" w:space="0" w:color="auto"/>
                                                            <w:right w:val="none" w:sz="0" w:space="0" w:color="auto"/>
                                                          </w:divBdr>
                                                        </w:div>
                                                        <w:div w:id="1683969527">
                                                          <w:marLeft w:val="0"/>
                                                          <w:marRight w:val="0"/>
                                                          <w:marTop w:val="0"/>
                                                          <w:marBottom w:val="0"/>
                                                          <w:divBdr>
                                                            <w:top w:val="none" w:sz="0" w:space="0" w:color="auto"/>
                                                            <w:left w:val="none" w:sz="0" w:space="0" w:color="auto"/>
                                                            <w:bottom w:val="none" w:sz="0" w:space="0" w:color="auto"/>
                                                            <w:right w:val="none" w:sz="0" w:space="0" w:color="auto"/>
                                                          </w:divBdr>
                                                        </w:div>
                                                        <w:div w:id="190339553">
                                                          <w:marLeft w:val="0"/>
                                                          <w:marRight w:val="0"/>
                                                          <w:marTop w:val="0"/>
                                                          <w:marBottom w:val="0"/>
                                                          <w:divBdr>
                                                            <w:top w:val="none" w:sz="0" w:space="0" w:color="auto"/>
                                                            <w:left w:val="none" w:sz="0" w:space="0" w:color="auto"/>
                                                            <w:bottom w:val="none" w:sz="0" w:space="0" w:color="auto"/>
                                                            <w:right w:val="none" w:sz="0" w:space="0" w:color="auto"/>
                                                          </w:divBdr>
                                                        </w:div>
                                                        <w:div w:id="1039624037">
                                                          <w:marLeft w:val="0"/>
                                                          <w:marRight w:val="0"/>
                                                          <w:marTop w:val="0"/>
                                                          <w:marBottom w:val="0"/>
                                                          <w:divBdr>
                                                            <w:top w:val="none" w:sz="0" w:space="0" w:color="auto"/>
                                                            <w:left w:val="none" w:sz="0" w:space="0" w:color="auto"/>
                                                            <w:bottom w:val="none" w:sz="0" w:space="0" w:color="auto"/>
                                                            <w:right w:val="none" w:sz="0" w:space="0" w:color="auto"/>
                                                          </w:divBdr>
                                                        </w:div>
                                                        <w:div w:id="741559778">
                                                          <w:marLeft w:val="0"/>
                                                          <w:marRight w:val="0"/>
                                                          <w:marTop w:val="0"/>
                                                          <w:marBottom w:val="0"/>
                                                          <w:divBdr>
                                                            <w:top w:val="none" w:sz="0" w:space="0" w:color="auto"/>
                                                            <w:left w:val="none" w:sz="0" w:space="0" w:color="auto"/>
                                                            <w:bottom w:val="none" w:sz="0" w:space="0" w:color="auto"/>
                                                            <w:right w:val="none" w:sz="0" w:space="0" w:color="auto"/>
                                                          </w:divBdr>
                                                        </w:div>
                                                        <w:div w:id="30569948">
                                                          <w:marLeft w:val="0"/>
                                                          <w:marRight w:val="0"/>
                                                          <w:marTop w:val="0"/>
                                                          <w:marBottom w:val="0"/>
                                                          <w:divBdr>
                                                            <w:top w:val="none" w:sz="0" w:space="0" w:color="auto"/>
                                                            <w:left w:val="none" w:sz="0" w:space="0" w:color="auto"/>
                                                            <w:bottom w:val="none" w:sz="0" w:space="0" w:color="auto"/>
                                                            <w:right w:val="none" w:sz="0" w:space="0" w:color="auto"/>
                                                          </w:divBdr>
                                                        </w:div>
                                                        <w:div w:id="510334432">
                                                          <w:marLeft w:val="0"/>
                                                          <w:marRight w:val="0"/>
                                                          <w:marTop w:val="0"/>
                                                          <w:marBottom w:val="0"/>
                                                          <w:divBdr>
                                                            <w:top w:val="none" w:sz="0" w:space="0" w:color="auto"/>
                                                            <w:left w:val="none" w:sz="0" w:space="0" w:color="auto"/>
                                                            <w:bottom w:val="none" w:sz="0" w:space="0" w:color="auto"/>
                                                            <w:right w:val="none" w:sz="0" w:space="0" w:color="auto"/>
                                                          </w:divBdr>
                                                        </w:div>
                                                        <w:div w:id="963541679">
                                                          <w:marLeft w:val="0"/>
                                                          <w:marRight w:val="0"/>
                                                          <w:marTop w:val="0"/>
                                                          <w:marBottom w:val="0"/>
                                                          <w:divBdr>
                                                            <w:top w:val="none" w:sz="0" w:space="0" w:color="auto"/>
                                                            <w:left w:val="none" w:sz="0" w:space="0" w:color="auto"/>
                                                            <w:bottom w:val="none" w:sz="0" w:space="0" w:color="auto"/>
                                                            <w:right w:val="none" w:sz="0" w:space="0" w:color="auto"/>
                                                          </w:divBdr>
                                                        </w:div>
                                                        <w:div w:id="1135833026">
                                                          <w:marLeft w:val="0"/>
                                                          <w:marRight w:val="0"/>
                                                          <w:marTop w:val="0"/>
                                                          <w:marBottom w:val="0"/>
                                                          <w:divBdr>
                                                            <w:top w:val="none" w:sz="0" w:space="0" w:color="auto"/>
                                                            <w:left w:val="none" w:sz="0" w:space="0" w:color="auto"/>
                                                            <w:bottom w:val="none" w:sz="0" w:space="0" w:color="auto"/>
                                                            <w:right w:val="none" w:sz="0" w:space="0" w:color="auto"/>
                                                          </w:divBdr>
                                                        </w:div>
                                                        <w:div w:id="481892358">
                                                          <w:marLeft w:val="0"/>
                                                          <w:marRight w:val="0"/>
                                                          <w:marTop w:val="0"/>
                                                          <w:marBottom w:val="0"/>
                                                          <w:divBdr>
                                                            <w:top w:val="none" w:sz="0" w:space="0" w:color="auto"/>
                                                            <w:left w:val="none" w:sz="0" w:space="0" w:color="auto"/>
                                                            <w:bottom w:val="none" w:sz="0" w:space="0" w:color="auto"/>
                                                            <w:right w:val="none" w:sz="0" w:space="0" w:color="auto"/>
                                                          </w:divBdr>
                                                        </w:div>
                                                        <w:div w:id="596596802">
                                                          <w:marLeft w:val="0"/>
                                                          <w:marRight w:val="0"/>
                                                          <w:marTop w:val="0"/>
                                                          <w:marBottom w:val="0"/>
                                                          <w:divBdr>
                                                            <w:top w:val="none" w:sz="0" w:space="0" w:color="auto"/>
                                                            <w:left w:val="none" w:sz="0" w:space="0" w:color="auto"/>
                                                            <w:bottom w:val="none" w:sz="0" w:space="0" w:color="auto"/>
                                                            <w:right w:val="none" w:sz="0" w:space="0" w:color="auto"/>
                                                          </w:divBdr>
                                                        </w:div>
                                                        <w:div w:id="1976636369">
                                                          <w:marLeft w:val="0"/>
                                                          <w:marRight w:val="0"/>
                                                          <w:marTop w:val="0"/>
                                                          <w:marBottom w:val="0"/>
                                                          <w:divBdr>
                                                            <w:top w:val="none" w:sz="0" w:space="0" w:color="auto"/>
                                                            <w:left w:val="none" w:sz="0" w:space="0" w:color="auto"/>
                                                            <w:bottom w:val="none" w:sz="0" w:space="0" w:color="auto"/>
                                                            <w:right w:val="none" w:sz="0" w:space="0" w:color="auto"/>
                                                          </w:divBdr>
                                                        </w:div>
                                                        <w:div w:id="986737892">
                                                          <w:marLeft w:val="0"/>
                                                          <w:marRight w:val="0"/>
                                                          <w:marTop w:val="0"/>
                                                          <w:marBottom w:val="0"/>
                                                          <w:divBdr>
                                                            <w:top w:val="none" w:sz="0" w:space="0" w:color="auto"/>
                                                            <w:left w:val="none" w:sz="0" w:space="0" w:color="auto"/>
                                                            <w:bottom w:val="none" w:sz="0" w:space="0" w:color="auto"/>
                                                            <w:right w:val="none" w:sz="0" w:space="0" w:color="auto"/>
                                                          </w:divBdr>
                                                        </w:div>
                                                        <w:div w:id="393431508">
                                                          <w:marLeft w:val="0"/>
                                                          <w:marRight w:val="0"/>
                                                          <w:marTop w:val="0"/>
                                                          <w:marBottom w:val="0"/>
                                                          <w:divBdr>
                                                            <w:top w:val="none" w:sz="0" w:space="0" w:color="auto"/>
                                                            <w:left w:val="none" w:sz="0" w:space="0" w:color="auto"/>
                                                            <w:bottom w:val="none" w:sz="0" w:space="0" w:color="auto"/>
                                                            <w:right w:val="none" w:sz="0" w:space="0" w:color="auto"/>
                                                          </w:divBdr>
                                                        </w:div>
                                                        <w:div w:id="1912545901">
                                                          <w:marLeft w:val="0"/>
                                                          <w:marRight w:val="0"/>
                                                          <w:marTop w:val="0"/>
                                                          <w:marBottom w:val="0"/>
                                                          <w:divBdr>
                                                            <w:top w:val="none" w:sz="0" w:space="0" w:color="auto"/>
                                                            <w:left w:val="none" w:sz="0" w:space="0" w:color="auto"/>
                                                            <w:bottom w:val="none" w:sz="0" w:space="0" w:color="auto"/>
                                                            <w:right w:val="none" w:sz="0" w:space="0" w:color="auto"/>
                                                          </w:divBdr>
                                                        </w:div>
                                                        <w:div w:id="863521426">
                                                          <w:marLeft w:val="0"/>
                                                          <w:marRight w:val="0"/>
                                                          <w:marTop w:val="0"/>
                                                          <w:marBottom w:val="0"/>
                                                          <w:divBdr>
                                                            <w:top w:val="none" w:sz="0" w:space="0" w:color="auto"/>
                                                            <w:left w:val="none" w:sz="0" w:space="0" w:color="auto"/>
                                                            <w:bottom w:val="none" w:sz="0" w:space="0" w:color="auto"/>
                                                            <w:right w:val="none" w:sz="0" w:space="0" w:color="auto"/>
                                                          </w:divBdr>
                                                        </w:div>
                                                        <w:div w:id="1673675680">
                                                          <w:marLeft w:val="0"/>
                                                          <w:marRight w:val="0"/>
                                                          <w:marTop w:val="0"/>
                                                          <w:marBottom w:val="0"/>
                                                          <w:divBdr>
                                                            <w:top w:val="none" w:sz="0" w:space="0" w:color="auto"/>
                                                            <w:left w:val="none" w:sz="0" w:space="0" w:color="auto"/>
                                                            <w:bottom w:val="none" w:sz="0" w:space="0" w:color="auto"/>
                                                            <w:right w:val="none" w:sz="0" w:space="0" w:color="auto"/>
                                                          </w:divBdr>
                                                        </w:div>
                                                        <w:div w:id="1843474277">
                                                          <w:marLeft w:val="0"/>
                                                          <w:marRight w:val="0"/>
                                                          <w:marTop w:val="0"/>
                                                          <w:marBottom w:val="0"/>
                                                          <w:divBdr>
                                                            <w:top w:val="none" w:sz="0" w:space="0" w:color="auto"/>
                                                            <w:left w:val="none" w:sz="0" w:space="0" w:color="auto"/>
                                                            <w:bottom w:val="none" w:sz="0" w:space="0" w:color="auto"/>
                                                            <w:right w:val="none" w:sz="0" w:space="0" w:color="auto"/>
                                                          </w:divBdr>
                                                        </w:div>
                                                        <w:div w:id="1378552666">
                                                          <w:marLeft w:val="0"/>
                                                          <w:marRight w:val="0"/>
                                                          <w:marTop w:val="0"/>
                                                          <w:marBottom w:val="0"/>
                                                          <w:divBdr>
                                                            <w:top w:val="none" w:sz="0" w:space="0" w:color="auto"/>
                                                            <w:left w:val="none" w:sz="0" w:space="0" w:color="auto"/>
                                                            <w:bottom w:val="none" w:sz="0" w:space="0" w:color="auto"/>
                                                            <w:right w:val="none" w:sz="0" w:space="0" w:color="auto"/>
                                                          </w:divBdr>
                                                        </w:div>
                                                        <w:div w:id="223639930">
                                                          <w:marLeft w:val="0"/>
                                                          <w:marRight w:val="0"/>
                                                          <w:marTop w:val="0"/>
                                                          <w:marBottom w:val="0"/>
                                                          <w:divBdr>
                                                            <w:top w:val="none" w:sz="0" w:space="0" w:color="auto"/>
                                                            <w:left w:val="none" w:sz="0" w:space="0" w:color="auto"/>
                                                            <w:bottom w:val="none" w:sz="0" w:space="0" w:color="auto"/>
                                                            <w:right w:val="none" w:sz="0" w:space="0" w:color="auto"/>
                                                          </w:divBdr>
                                                        </w:div>
                                                        <w:div w:id="1847284229">
                                                          <w:marLeft w:val="0"/>
                                                          <w:marRight w:val="0"/>
                                                          <w:marTop w:val="0"/>
                                                          <w:marBottom w:val="0"/>
                                                          <w:divBdr>
                                                            <w:top w:val="none" w:sz="0" w:space="0" w:color="auto"/>
                                                            <w:left w:val="none" w:sz="0" w:space="0" w:color="auto"/>
                                                            <w:bottom w:val="none" w:sz="0" w:space="0" w:color="auto"/>
                                                            <w:right w:val="none" w:sz="0" w:space="0" w:color="auto"/>
                                                          </w:divBdr>
                                                        </w:div>
                                                        <w:div w:id="479226711">
                                                          <w:marLeft w:val="0"/>
                                                          <w:marRight w:val="0"/>
                                                          <w:marTop w:val="0"/>
                                                          <w:marBottom w:val="0"/>
                                                          <w:divBdr>
                                                            <w:top w:val="none" w:sz="0" w:space="0" w:color="auto"/>
                                                            <w:left w:val="none" w:sz="0" w:space="0" w:color="auto"/>
                                                            <w:bottom w:val="none" w:sz="0" w:space="0" w:color="auto"/>
                                                            <w:right w:val="none" w:sz="0" w:space="0" w:color="auto"/>
                                                          </w:divBdr>
                                                        </w:div>
                                                        <w:div w:id="293097212">
                                                          <w:marLeft w:val="0"/>
                                                          <w:marRight w:val="0"/>
                                                          <w:marTop w:val="0"/>
                                                          <w:marBottom w:val="0"/>
                                                          <w:divBdr>
                                                            <w:top w:val="none" w:sz="0" w:space="0" w:color="auto"/>
                                                            <w:left w:val="none" w:sz="0" w:space="0" w:color="auto"/>
                                                            <w:bottom w:val="none" w:sz="0" w:space="0" w:color="auto"/>
                                                            <w:right w:val="none" w:sz="0" w:space="0" w:color="auto"/>
                                                          </w:divBdr>
                                                        </w:div>
                                                        <w:div w:id="710958340">
                                                          <w:marLeft w:val="0"/>
                                                          <w:marRight w:val="0"/>
                                                          <w:marTop w:val="0"/>
                                                          <w:marBottom w:val="0"/>
                                                          <w:divBdr>
                                                            <w:top w:val="none" w:sz="0" w:space="0" w:color="auto"/>
                                                            <w:left w:val="none" w:sz="0" w:space="0" w:color="auto"/>
                                                            <w:bottom w:val="none" w:sz="0" w:space="0" w:color="auto"/>
                                                            <w:right w:val="none" w:sz="0" w:space="0" w:color="auto"/>
                                                          </w:divBdr>
                                                        </w:div>
                                                        <w:div w:id="28117218">
                                                          <w:marLeft w:val="0"/>
                                                          <w:marRight w:val="0"/>
                                                          <w:marTop w:val="0"/>
                                                          <w:marBottom w:val="0"/>
                                                          <w:divBdr>
                                                            <w:top w:val="none" w:sz="0" w:space="0" w:color="auto"/>
                                                            <w:left w:val="none" w:sz="0" w:space="0" w:color="auto"/>
                                                            <w:bottom w:val="none" w:sz="0" w:space="0" w:color="auto"/>
                                                            <w:right w:val="none" w:sz="0" w:space="0" w:color="auto"/>
                                                          </w:divBdr>
                                                        </w:div>
                                                        <w:div w:id="1151094162">
                                                          <w:marLeft w:val="0"/>
                                                          <w:marRight w:val="0"/>
                                                          <w:marTop w:val="0"/>
                                                          <w:marBottom w:val="0"/>
                                                          <w:divBdr>
                                                            <w:top w:val="none" w:sz="0" w:space="0" w:color="auto"/>
                                                            <w:left w:val="none" w:sz="0" w:space="0" w:color="auto"/>
                                                            <w:bottom w:val="none" w:sz="0" w:space="0" w:color="auto"/>
                                                            <w:right w:val="none" w:sz="0" w:space="0" w:color="auto"/>
                                                          </w:divBdr>
                                                        </w:div>
                                                        <w:div w:id="191849569">
                                                          <w:marLeft w:val="0"/>
                                                          <w:marRight w:val="0"/>
                                                          <w:marTop w:val="0"/>
                                                          <w:marBottom w:val="0"/>
                                                          <w:divBdr>
                                                            <w:top w:val="none" w:sz="0" w:space="0" w:color="auto"/>
                                                            <w:left w:val="none" w:sz="0" w:space="0" w:color="auto"/>
                                                            <w:bottom w:val="none" w:sz="0" w:space="0" w:color="auto"/>
                                                            <w:right w:val="none" w:sz="0" w:space="0" w:color="auto"/>
                                                          </w:divBdr>
                                                        </w:div>
                                                        <w:div w:id="1934315764">
                                                          <w:marLeft w:val="0"/>
                                                          <w:marRight w:val="0"/>
                                                          <w:marTop w:val="0"/>
                                                          <w:marBottom w:val="0"/>
                                                          <w:divBdr>
                                                            <w:top w:val="none" w:sz="0" w:space="0" w:color="auto"/>
                                                            <w:left w:val="none" w:sz="0" w:space="0" w:color="auto"/>
                                                            <w:bottom w:val="none" w:sz="0" w:space="0" w:color="auto"/>
                                                            <w:right w:val="none" w:sz="0" w:space="0" w:color="auto"/>
                                                          </w:divBdr>
                                                        </w:div>
                                                        <w:div w:id="1276060313">
                                                          <w:marLeft w:val="0"/>
                                                          <w:marRight w:val="0"/>
                                                          <w:marTop w:val="0"/>
                                                          <w:marBottom w:val="0"/>
                                                          <w:divBdr>
                                                            <w:top w:val="none" w:sz="0" w:space="0" w:color="auto"/>
                                                            <w:left w:val="none" w:sz="0" w:space="0" w:color="auto"/>
                                                            <w:bottom w:val="none" w:sz="0" w:space="0" w:color="auto"/>
                                                            <w:right w:val="none" w:sz="0" w:space="0" w:color="auto"/>
                                                          </w:divBdr>
                                                        </w:div>
                                                        <w:div w:id="1467160427">
                                                          <w:marLeft w:val="0"/>
                                                          <w:marRight w:val="0"/>
                                                          <w:marTop w:val="0"/>
                                                          <w:marBottom w:val="0"/>
                                                          <w:divBdr>
                                                            <w:top w:val="none" w:sz="0" w:space="0" w:color="auto"/>
                                                            <w:left w:val="none" w:sz="0" w:space="0" w:color="auto"/>
                                                            <w:bottom w:val="none" w:sz="0" w:space="0" w:color="auto"/>
                                                            <w:right w:val="none" w:sz="0" w:space="0" w:color="auto"/>
                                                          </w:divBdr>
                                                        </w:div>
                                                        <w:div w:id="1612126323">
                                                          <w:marLeft w:val="0"/>
                                                          <w:marRight w:val="0"/>
                                                          <w:marTop w:val="0"/>
                                                          <w:marBottom w:val="0"/>
                                                          <w:divBdr>
                                                            <w:top w:val="none" w:sz="0" w:space="0" w:color="auto"/>
                                                            <w:left w:val="none" w:sz="0" w:space="0" w:color="auto"/>
                                                            <w:bottom w:val="none" w:sz="0" w:space="0" w:color="auto"/>
                                                            <w:right w:val="none" w:sz="0" w:space="0" w:color="auto"/>
                                                          </w:divBdr>
                                                        </w:div>
                                                        <w:div w:id="2046952421">
                                                          <w:marLeft w:val="0"/>
                                                          <w:marRight w:val="0"/>
                                                          <w:marTop w:val="0"/>
                                                          <w:marBottom w:val="0"/>
                                                          <w:divBdr>
                                                            <w:top w:val="none" w:sz="0" w:space="0" w:color="auto"/>
                                                            <w:left w:val="none" w:sz="0" w:space="0" w:color="auto"/>
                                                            <w:bottom w:val="none" w:sz="0" w:space="0" w:color="auto"/>
                                                            <w:right w:val="none" w:sz="0" w:space="0" w:color="auto"/>
                                                          </w:divBdr>
                                                        </w:div>
                                                        <w:div w:id="1611932162">
                                                          <w:marLeft w:val="0"/>
                                                          <w:marRight w:val="0"/>
                                                          <w:marTop w:val="0"/>
                                                          <w:marBottom w:val="0"/>
                                                          <w:divBdr>
                                                            <w:top w:val="none" w:sz="0" w:space="0" w:color="auto"/>
                                                            <w:left w:val="none" w:sz="0" w:space="0" w:color="auto"/>
                                                            <w:bottom w:val="none" w:sz="0" w:space="0" w:color="auto"/>
                                                            <w:right w:val="none" w:sz="0" w:space="0" w:color="auto"/>
                                                          </w:divBdr>
                                                        </w:div>
                                                        <w:div w:id="1256014166">
                                                          <w:marLeft w:val="0"/>
                                                          <w:marRight w:val="0"/>
                                                          <w:marTop w:val="0"/>
                                                          <w:marBottom w:val="0"/>
                                                          <w:divBdr>
                                                            <w:top w:val="none" w:sz="0" w:space="0" w:color="auto"/>
                                                            <w:left w:val="none" w:sz="0" w:space="0" w:color="auto"/>
                                                            <w:bottom w:val="none" w:sz="0" w:space="0" w:color="auto"/>
                                                            <w:right w:val="none" w:sz="0" w:space="0" w:color="auto"/>
                                                          </w:divBdr>
                                                        </w:div>
                                                        <w:div w:id="450245368">
                                                          <w:marLeft w:val="0"/>
                                                          <w:marRight w:val="0"/>
                                                          <w:marTop w:val="0"/>
                                                          <w:marBottom w:val="0"/>
                                                          <w:divBdr>
                                                            <w:top w:val="none" w:sz="0" w:space="0" w:color="auto"/>
                                                            <w:left w:val="none" w:sz="0" w:space="0" w:color="auto"/>
                                                            <w:bottom w:val="none" w:sz="0" w:space="0" w:color="auto"/>
                                                            <w:right w:val="none" w:sz="0" w:space="0" w:color="auto"/>
                                                          </w:divBdr>
                                                        </w:div>
                                                        <w:div w:id="1958951383">
                                                          <w:marLeft w:val="0"/>
                                                          <w:marRight w:val="0"/>
                                                          <w:marTop w:val="0"/>
                                                          <w:marBottom w:val="0"/>
                                                          <w:divBdr>
                                                            <w:top w:val="none" w:sz="0" w:space="0" w:color="auto"/>
                                                            <w:left w:val="none" w:sz="0" w:space="0" w:color="auto"/>
                                                            <w:bottom w:val="none" w:sz="0" w:space="0" w:color="auto"/>
                                                            <w:right w:val="none" w:sz="0" w:space="0" w:color="auto"/>
                                                          </w:divBdr>
                                                        </w:div>
                                                        <w:div w:id="81803676">
                                                          <w:marLeft w:val="0"/>
                                                          <w:marRight w:val="0"/>
                                                          <w:marTop w:val="0"/>
                                                          <w:marBottom w:val="0"/>
                                                          <w:divBdr>
                                                            <w:top w:val="none" w:sz="0" w:space="0" w:color="auto"/>
                                                            <w:left w:val="none" w:sz="0" w:space="0" w:color="auto"/>
                                                            <w:bottom w:val="none" w:sz="0" w:space="0" w:color="auto"/>
                                                            <w:right w:val="none" w:sz="0" w:space="0" w:color="auto"/>
                                                          </w:divBdr>
                                                        </w:div>
                                                        <w:div w:id="1020667613">
                                                          <w:marLeft w:val="0"/>
                                                          <w:marRight w:val="0"/>
                                                          <w:marTop w:val="0"/>
                                                          <w:marBottom w:val="0"/>
                                                          <w:divBdr>
                                                            <w:top w:val="none" w:sz="0" w:space="0" w:color="auto"/>
                                                            <w:left w:val="none" w:sz="0" w:space="0" w:color="auto"/>
                                                            <w:bottom w:val="none" w:sz="0" w:space="0" w:color="auto"/>
                                                            <w:right w:val="none" w:sz="0" w:space="0" w:color="auto"/>
                                                          </w:divBdr>
                                                        </w:div>
                                                        <w:div w:id="109324647">
                                                          <w:marLeft w:val="0"/>
                                                          <w:marRight w:val="0"/>
                                                          <w:marTop w:val="0"/>
                                                          <w:marBottom w:val="0"/>
                                                          <w:divBdr>
                                                            <w:top w:val="none" w:sz="0" w:space="0" w:color="auto"/>
                                                            <w:left w:val="none" w:sz="0" w:space="0" w:color="auto"/>
                                                            <w:bottom w:val="none" w:sz="0" w:space="0" w:color="auto"/>
                                                            <w:right w:val="none" w:sz="0" w:space="0" w:color="auto"/>
                                                          </w:divBdr>
                                                        </w:div>
                                                        <w:div w:id="1531721481">
                                                          <w:marLeft w:val="0"/>
                                                          <w:marRight w:val="0"/>
                                                          <w:marTop w:val="0"/>
                                                          <w:marBottom w:val="0"/>
                                                          <w:divBdr>
                                                            <w:top w:val="none" w:sz="0" w:space="0" w:color="auto"/>
                                                            <w:left w:val="none" w:sz="0" w:space="0" w:color="auto"/>
                                                            <w:bottom w:val="none" w:sz="0" w:space="0" w:color="auto"/>
                                                            <w:right w:val="none" w:sz="0" w:space="0" w:color="auto"/>
                                                          </w:divBdr>
                                                        </w:div>
                                                        <w:div w:id="1894079610">
                                                          <w:marLeft w:val="0"/>
                                                          <w:marRight w:val="0"/>
                                                          <w:marTop w:val="0"/>
                                                          <w:marBottom w:val="0"/>
                                                          <w:divBdr>
                                                            <w:top w:val="none" w:sz="0" w:space="0" w:color="auto"/>
                                                            <w:left w:val="none" w:sz="0" w:space="0" w:color="auto"/>
                                                            <w:bottom w:val="none" w:sz="0" w:space="0" w:color="auto"/>
                                                            <w:right w:val="none" w:sz="0" w:space="0" w:color="auto"/>
                                                          </w:divBdr>
                                                        </w:div>
                                                        <w:div w:id="14260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908320.2014.929460" TargetMode="External"/><Relationship Id="rId13" Type="http://schemas.openxmlformats.org/officeDocument/2006/relationships/hyperlink" Target="http://www.itlos.org/" TargetMode="External"/><Relationship Id="rId18" Type="http://schemas.openxmlformats.org/officeDocument/2006/relationships/hyperlink" Target="http://www.state.gov/documents/organization/139393.pdf" TargetMode="External"/><Relationship Id="rId26" Type="http://schemas.openxmlformats.org/officeDocument/2006/relationships/hyperlink" Target="http://www.state.gov/documents/organization/138867.pdf" TargetMode="External"/><Relationship Id="rId3" Type="http://schemas.microsoft.com/office/2007/relationships/stylesWithEffects" Target="stylesWithEffects.xml"/><Relationship Id="rId21" Type="http://schemas.openxmlformats.org/officeDocument/2006/relationships/hyperlink" Target="http://www.state.gov/documents/organization/139599.pdf" TargetMode="External"/><Relationship Id="rId7" Type="http://schemas.openxmlformats.org/officeDocument/2006/relationships/hyperlink" Target="https://www.tandfonline.com/doi/full/10.1080/00908320.2014.929460?scroll=top&amp;needAccess=true" TargetMode="External"/><Relationship Id="rId12" Type="http://schemas.openxmlformats.org/officeDocument/2006/relationships/hyperlink" Target="http://www.safemedproject.org/documents/reference-documents/task1.1-important-documentation-for-maritime-administrations/afs/afs-convention-english-version/at_download/file" TargetMode="External"/><Relationship Id="rId17" Type="http://schemas.openxmlformats.org/officeDocument/2006/relationships/hyperlink" Target="http://www.ila-hq.org/download.cfm/docid/C5F06515%E2%80%939B22-49B6-B14D0EFEB5A80248" TargetMode="External"/><Relationship Id="rId25" Type="http://schemas.openxmlformats.org/officeDocument/2006/relationships/hyperlink" Target="http://www.state.gov/documents/organization/147120/pdf" TargetMode="External"/><Relationship Id="rId2" Type="http://schemas.openxmlformats.org/officeDocument/2006/relationships/styles" Target="styles.xml"/><Relationship Id="rId16" Type="http://schemas.openxmlformats.org/officeDocument/2006/relationships/hyperlink" Target="http://www.mpepil.com/" TargetMode="External"/><Relationship Id="rId20" Type="http://schemas.openxmlformats.org/officeDocument/2006/relationships/hyperlink" Target="http://www.state.gov/documents/organization/139394.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andfonline.com/author/Roach%2C+J+Ashley" TargetMode="External"/><Relationship Id="rId11" Type="http://schemas.openxmlformats.org/officeDocument/2006/relationships/hyperlink" Target="http://www.state.gov/r/pa/prs/ps/2013/05/209406.htm" TargetMode="External"/><Relationship Id="rId24" Type="http://schemas.openxmlformats.org/officeDocument/2006/relationships/hyperlink" Target="http://www.state.gov/documents/organization/139600.pdf" TargetMode="External"/><Relationship Id="rId5" Type="http://schemas.openxmlformats.org/officeDocument/2006/relationships/webSettings" Target="webSettings.xml"/><Relationship Id="rId15" Type="http://schemas.openxmlformats.org/officeDocument/2006/relationships/hyperlink" Target="http://www.un.org/en/ga/search/view_doc.asp?symbol" TargetMode="External"/><Relationship Id="rId23" Type="http://schemas.openxmlformats.org/officeDocument/2006/relationships/hyperlink" Target="http://www.state.gov/documents/organization/139391.pdf" TargetMode="External"/><Relationship Id="rId28" Type="http://schemas.openxmlformats.org/officeDocument/2006/relationships/hyperlink" Target="http://www.state.gov/documents/organization/138833.pdf" TargetMode="External"/><Relationship Id="rId10" Type="http://schemas.openxmlformats.org/officeDocument/2006/relationships/hyperlink" Target="http://www.un.org/Depts/los/" TargetMode="External"/><Relationship Id="rId19" Type="http://schemas.openxmlformats.org/officeDocument/2006/relationships/hyperlink" Target="http://www.state.gov/documents/organization/194081.pdf" TargetMode="External"/><Relationship Id="rId4" Type="http://schemas.openxmlformats.org/officeDocument/2006/relationships/settings" Target="settings.xml"/><Relationship Id="rId9" Type="http://schemas.openxmlformats.org/officeDocument/2006/relationships/hyperlink" Target="https://www.tandfonline.com/keyword/UN+Convention+on+the+Law+of+the+Sea" TargetMode="External"/><Relationship Id="rId14" Type="http://schemas.openxmlformats.org/officeDocument/2006/relationships/hyperlink" Target="http://www.state.gov/secretary/rm/2012/05/190685.htm" TargetMode="External"/><Relationship Id="rId22" Type="http://schemas.openxmlformats.org/officeDocument/2006/relationships/hyperlink" Target="http://www.state.gov/documents/organization/6843.doc" TargetMode="External"/><Relationship Id="rId27" Type="http://schemas.openxmlformats.org/officeDocument/2006/relationships/hyperlink" Target="http://www.state.gov/documents/organization/179327.pdf"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4592</Words>
  <Characters>25256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Alexander</dc:creator>
  <cp:lastModifiedBy>Vic Alexander</cp:lastModifiedBy>
  <cp:revision>1</cp:revision>
  <dcterms:created xsi:type="dcterms:W3CDTF">2024-04-17T18:51:00Z</dcterms:created>
  <dcterms:modified xsi:type="dcterms:W3CDTF">2024-04-17T18:53:00Z</dcterms:modified>
</cp:coreProperties>
</file>